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76F5" w:rsidRPr="00DA17FB" w:rsidRDefault="00B276F5" w:rsidP="0060317F">
      <w:pPr>
        <w:pStyle w:val="Title-No-Contents-TOC"/>
      </w:pPr>
      <w:r w:rsidRPr="00DA17FB">
        <w:t xml:space="preserve">Module </w:t>
      </w:r>
      <w:r w:rsidR="007167FB">
        <w:t>13</w:t>
      </w:r>
      <w:r w:rsidR="00A8549E">
        <w:br/>
      </w:r>
      <w:r w:rsidR="007167FB">
        <w:t>Notes</w:t>
      </w:r>
      <w:r w:rsidR="00404C2D" w:rsidRPr="00DA17FB">
        <w:t xml:space="preserve"> </w:t>
      </w:r>
      <w:r w:rsidR="00A8549E">
        <w:br/>
      </w:r>
      <w:r w:rsidRPr="00DA17FB">
        <w:t>(Field</w:t>
      </w:r>
      <w:r w:rsidR="007167FB">
        <w:t>s</w:t>
      </w:r>
      <w:r w:rsidRPr="00DA17FB">
        <w:t xml:space="preserve"> </w:t>
      </w:r>
      <w:r w:rsidR="007167FB">
        <w:t>XXX, XXX</w:t>
      </w:r>
      <w:r w:rsidRPr="00DA17FB">
        <w:t>)</w:t>
      </w:r>
    </w:p>
    <w:p w:rsidR="00D14037" w:rsidRDefault="00D14037" w:rsidP="001C296D">
      <w:pPr>
        <w:pStyle w:val="Contents-Outline-References-Definitions-Summary"/>
      </w:pPr>
      <w:bookmarkStart w:id="0" w:name="_Toc362010287"/>
      <w:bookmarkStart w:id="1" w:name="_Toc363043149"/>
      <w:r>
        <w:t>Contents</w:t>
      </w:r>
      <w:bookmarkEnd w:id="0"/>
      <w:bookmarkEnd w:id="1"/>
    </w:p>
    <w:p w:rsidR="00464540" w:rsidRDefault="004D18E3">
      <w:pPr>
        <w:pStyle w:val="TOC1"/>
        <w:rPr>
          <w:rFonts w:asciiTheme="minorHAnsi" w:eastAsiaTheme="minorEastAsia" w:hAnsiTheme="minorHAnsi" w:cstheme="minorBidi"/>
          <w:bCs w:val="0"/>
          <w:noProof/>
          <w:sz w:val="22"/>
          <w:szCs w:val="22"/>
          <w:lang w:eastAsia="zh-CN"/>
        </w:rPr>
      </w:pPr>
      <w:r>
        <w:rPr>
          <w:rFonts w:ascii="Arial" w:hAnsi="Arial"/>
          <w:b/>
          <w:bCs w:val="0"/>
          <w:i/>
          <w:iCs/>
          <w:caps/>
        </w:rPr>
        <w:fldChar w:fldCharType="begin"/>
      </w:r>
      <w:r>
        <w:rPr>
          <w:rFonts w:ascii="Arial" w:hAnsi="Arial"/>
          <w:b/>
          <w:bCs w:val="0"/>
          <w:i/>
          <w:iCs/>
          <w:caps/>
        </w:rPr>
        <w:instrText xml:space="preserve"> TOC \o "3-3" \h \z \t "Heading 1,1,Heading 2,2,Title,1" </w:instrText>
      </w:r>
      <w:r>
        <w:rPr>
          <w:rFonts w:ascii="Arial" w:hAnsi="Arial"/>
          <w:b/>
          <w:bCs w:val="0"/>
          <w:i/>
          <w:iCs/>
          <w:caps/>
        </w:rPr>
        <w:fldChar w:fldCharType="separate"/>
      </w:r>
      <w:hyperlink w:anchor="_Toc452545458" w:history="1">
        <w:r w:rsidR="00464540" w:rsidRPr="002A2D4C">
          <w:rPr>
            <w:rStyle w:val="Hyperlink"/>
            <w:noProof/>
          </w:rPr>
          <w:t>13.1.  Purpose and philosophy of notes used in serial records</w:t>
        </w:r>
        <w:r w:rsidR="00464540">
          <w:rPr>
            <w:noProof/>
            <w:webHidden/>
          </w:rPr>
          <w:tab/>
        </w:r>
        <w:r w:rsidR="00464540">
          <w:rPr>
            <w:noProof/>
            <w:webHidden/>
          </w:rPr>
          <w:fldChar w:fldCharType="begin"/>
        </w:r>
        <w:r w:rsidR="00464540">
          <w:rPr>
            <w:noProof/>
            <w:webHidden/>
          </w:rPr>
          <w:instrText xml:space="preserve"> PAGEREF _Toc452545458 \h </w:instrText>
        </w:r>
        <w:r w:rsidR="00464540">
          <w:rPr>
            <w:noProof/>
            <w:webHidden/>
          </w:rPr>
        </w:r>
        <w:r w:rsidR="00464540">
          <w:rPr>
            <w:noProof/>
            <w:webHidden/>
          </w:rPr>
          <w:fldChar w:fldCharType="separate"/>
        </w:r>
        <w:r w:rsidR="00464540">
          <w:rPr>
            <w:noProof/>
            <w:webHidden/>
          </w:rPr>
          <w:t>5</w:t>
        </w:r>
        <w:r w:rsidR="00464540">
          <w:rPr>
            <w:noProof/>
            <w:webHidden/>
          </w:rPr>
          <w:fldChar w:fldCharType="end"/>
        </w:r>
      </w:hyperlink>
    </w:p>
    <w:p w:rsidR="00464540" w:rsidRDefault="005E6CDC">
      <w:pPr>
        <w:pStyle w:val="TOC2"/>
        <w:tabs>
          <w:tab w:val="right" w:leader="dot" w:pos="9350"/>
        </w:tabs>
        <w:rPr>
          <w:rFonts w:asciiTheme="minorHAnsi" w:eastAsiaTheme="minorEastAsia" w:hAnsiTheme="minorHAnsi" w:cstheme="minorBidi"/>
          <w:iCs w:val="0"/>
          <w:noProof/>
          <w:sz w:val="22"/>
          <w:szCs w:val="22"/>
          <w:lang w:eastAsia="zh-CN"/>
        </w:rPr>
      </w:pPr>
      <w:hyperlink w:anchor="_Toc452545459" w:history="1">
        <w:r w:rsidR="00464540" w:rsidRPr="002A2D4C">
          <w:rPr>
            <w:rStyle w:val="Hyperlink"/>
            <w:noProof/>
          </w:rPr>
          <w:t>13.1.1.  Why notes are given in serial records.</w:t>
        </w:r>
        <w:r w:rsidR="00464540">
          <w:rPr>
            <w:noProof/>
            <w:webHidden/>
          </w:rPr>
          <w:tab/>
        </w:r>
        <w:r w:rsidR="00464540">
          <w:rPr>
            <w:noProof/>
            <w:webHidden/>
          </w:rPr>
          <w:fldChar w:fldCharType="begin"/>
        </w:r>
        <w:r w:rsidR="00464540">
          <w:rPr>
            <w:noProof/>
            <w:webHidden/>
          </w:rPr>
          <w:instrText xml:space="preserve"> PAGEREF _Toc452545459 \h </w:instrText>
        </w:r>
        <w:r w:rsidR="00464540">
          <w:rPr>
            <w:noProof/>
            <w:webHidden/>
          </w:rPr>
        </w:r>
        <w:r w:rsidR="00464540">
          <w:rPr>
            <w:noProof/>
            <w:webHidden/>
          </w:rPr>
          <w:fldChar w:fldCharType="separate"/>
        </w:r>
        <w:r w:rsidR="00464540">
          <w:rPr>
            <w:noProof/>
            <w:webHidden/>
          </w:rPr>
          <w:t>5</w:t>
        </w:r>
        <w:r w:rsidR="00464540">
          <w:rPr>
            <w:noProof/>
            <w:webHidden/>
          </w:rPr>
          <w:fldChar w:fldCharType="end"/>
        </w:r>
      </w:hyperlink>
    </w:p>
    <w:p w:rsidR="00464540" w:rsidRDefault="005E6CDC">
      <w:pPr>
        <w:pStyle w:val="TOC2"/>
        <w:tabs>
          <w:tab w:val="right" w:leader="dot" w:pos="9350"/>
        </w:tabs>
        <w:rPr>
          <w:rFonts w:asciiTheme="minorHAnsi" w:eastAsiaTheme="minorEastAsia" w:hAnsiTheme="minorHAnsi" w:cstheme="minorBidi"/>
          <w:iCs w:val="0"/>
          <w:noProof/>
          <w:sz w:val="22"/>
          <w:szCs w:val="22"/>
          <w:lang w:eastAsia="zh-CN"/>
        </w:rPr>
      </w:pPr>
      <w:hyperlink w:anchor="_Toc452545460" w:history="1">
        <w:r w:rsidR="00464540" w:rsidRPr="002A2D4C">
          <w:rPr>
            <w:rStyle w:val="Hyperlink"/>
            <w:noProof/>
          </w:rPr>
          <w:t>13.1.2.  General aspects and philosophy of notes</w:t>
        </w:r>
        <w:r w:rsidR="00464540">
          <w:rPr>
            <w:noProof/>
            <w:webHidden/>
          </w:rPr>
          <w:tab/>
        </w:r>
        <w:r w:rsidR="00464540">
          <w:rPr>
            <w:noProof/>
            <w:webHidden/>
          </w:rPr>
          <w:fldChar w:fldCharType="begin"/>
        </w:r>
        <w:r w:rsidR="00464540">
          <w:rPr>
            <w:noProof/>
            <w:webHidden/>
          </w:rPr>
          <w:instrText xml:space="preserve"> PAGEREF _Toc452545460 \h </w:instrText>
        </w:r>
        <w:r w:rsidR="00464540">
          <w:rPr>
            <w:noProof/>
            <w:webHidden/>
          </w:rPr>
        </w:r>
        <w:r w:rsidR="00464540">
          <w:rPr>
            <w:noProof/>
            <w:webHidden/>
          </w:rPr>
          <w:fldChar w:fldCharType="separate"/>
        </w:r>
        <w:r w:rsidR="00464540">
          <w:rPr>
            <w:noProof/>
            <w:webHidden/>
          </w:rPr>
          <w:t>5</w:t>
        </w:r>
        <w:r w:rsidR="00464540">
          <w:rPr>
            <w:noProof/>
            <w:webHidden/>
          </w:rPr>
          <w:fldChar w:fldCharType="end"/>
        </w:r>
      </w:hyperlink>
    </w:p>
    <w:p w:rsidR="00464540" w:rsidRDefault="005E6CDC">
      <w:pPr>
        <w:pStyle w:val="TOC3"/>
        <w:tabs>
          <w:tab w:val="right" w:leader="dot" w:pos="9350"/>
        </w:tabs>
        <w:rPr>
          <w:rFonts w:asciiTheme="minorHAnsi" w:eastAsiaTheme="minorEastAsia" w:hAnsiTheme="minorHAnsi" w:cstheme="minorBidi"/>
          <w:noProof/>
          <w:sz w:val="22"/>
          <w:szCs w:val="22"/>
          <w:lang w:eastAsia="zh-CN"/>
        </w:rPr>
      </w:pPr>
      <w:hyperlink w:anchor="_Toc452545461" w:history="1">
        <w:r w:rsidR="00464540" w:rsidRPr="002A2D4C">
          <w:rPr>
            <w:rStyle w:val="Hyperlink"/>
            <w:noProof/>
          </w:rPr>
          <w:t>a.  Most notes are optional.</w:t>
        </w:r>
        <w:r w:rsidR="00464540">
          <w:rPr>
            <w:noProof/>
            <w:webHidden/>
          </w:rPr>
          <w:tab/>
        </w:r>
        <w:r w:rsidR="00464540">
          <w:rPr>
            <w:noProof/>
            <w:webHidden/>
          </w:rPr>
          <w:fldChar w:fldCharType="begin"/>
        </w:r>
        <w:r w:rsidR="00464540">
          <w:rPr>
            <w:noProof/>
            <w:webHidden/>
          </w:rPr>
          <w:instrText xml:space="preserve"> PAGEREF _Toc452545461 \h </w:instrText>
        </w:r>
        <w:r w:rsidR="00464540">
          <w:rPr>
            <w:noProof/>
            <w:webHidden/>
          </w:rPr>
        </w:r>
        <w:r w:rsidR="00464540">
          <w:rPr>
            <w:noProof/>
            <w:webHidden/>
          </w:rPr>
          <w:fldChar w:fldCharType="separate"/>
        </w:r>
        <w:r w:rsidR="00464540">
          <w:rPr>
            <w:noProof/>
            <w:webHidden/>
          </w:rPr>
          <w:t>5</w:t>
        </w:r>
        <w:r w:rsidR="00464540">
          <w:rPr>
            <w:noProof/>
            <w:webHidden/>
          </w:rPr>
          <w:fldChar w:fldCharType="end"/>
        </w:r>
      </w:hyperlink>
    </w:p>
    <w:p w:rsidR="00464540" w:rsidRDefault="005E6CDC">
      <w:pPr>
        <w:pStyle w:val="TOC3"/>
        <w:tabs>
          <w:tab w:val="right" w:leader="dot" w:pos="9350"/>
        </w:tabs>
        <w:rPr>
          <w:rFonts w:asciiTheme="minorHAnsi" w:eastAsiaTheme="minorEastAsia" w:hAnsiTheme="minorHAnsi" w:cstheme="minorBidi"/>
          <w:noProof/>
          <w:sz w:val="22"/>
          <w:szCs w:val="22"/>
          <w:lang w:eastAsia="zh-CN"/>
        </w:rPr>
      </w:pPr>
      <w:hyperlink w:anchor="_Toc452545462" w:history="1">
        <w:r w:rsidR="00464540" w:rsidRPr="002A2D4C">
          <w:rPr>
            <w:rStyle w:val="Hyperlink"/>
            <w:noProof/>
          </w:rPr>
          <w:t>b.  Notes should be useful.</w:t>
        </w:r>
        <w:r w:rsidR="00464540">
          <w:rPr>
            <w:noProof/>
            <w:webHidden/>
          </w:rPr>
          <w:tab/>
        </w:r>
        <w:r w:rsidR="00464540">
          <w:rPr>
            <w:noProof/>
            <w:webHidden/>
          </w:rPr>
          <w:fldChar w:fldCharType="begin"/>
        </w:r>
        <w:r w:rsidR="00464540">
          <w:rPr>
            <w:noProof/>
            <w:webHidden/>
          </w:rPr>
          <w:instrText xml:space="preserve"> PAGEREF _Toc452545462 \h </w:instrText>
        </w:r>
        <w:r w:rsidR="00464540">
          <w:rPr>
            <w:noProof/>
            <w:webHidden/>
          </w:rPr>
        </w:r>
        <w:r w:rsidR="00464540">
          <w:rPr>
            <w:noProof/>
            <w:webHidden/>
          </w:rPr>
          <w:fldChar w:fldCharType="separate"/>
        </w:r>
        <w:r w:rsidR="00464540">
          <w:rPr>
            <w:noProof/>
            <w:webHidden/>
          </w:rPr>
          <w:t>5</w:t>
        </w:r>
        <w:r w:rsidR="00464540">
          <w:rPr>
            <w:noProof/>
            <w:webHidden/>
          </w:rPr>
          <w:fldChar w:fldCharType="end"/>
        </w:r>
      </w:hyperlink>
    </w:p>
    <w:p w:rsidR="00464540" w:rsidRDefault="005E6CDC">
      <w:pPr>
        <w:pStyle w:val="TOC3"/>
        <w:tabs>
          <w:tab w:val="right" w:leader="dot" w:pos="9350"/>
        </w:tabs>
        <w:rPr>
          <w:rFonts w:asciiTheme="minorHAnsi" w:eastAsiaTheme="minorEastAsia" w:hAnsiTheme="minorHAnsi" w:cstheme="minorBidi"/>
          <w:noProof/>
          <w:sz w:val="22"/>
          <w:szCs w:val="22"/>
          <w:lang w:eastAsia="zh-CN"/>
        </w:rPr>
      </w:pPr>
      <w:hyperlink w:anchor="_Toc452545463" w:history="1">
        <w:r w:rsidR="00464540" w:rsidRPr="002A2D4C">
          <w:rPr>
            <w:rStyle w:val="Hyperlink"/>
            <w:noProof/>
          </w:rPr>
          <w:t>c.  Notes should be as succinct as possible.</w:t>
        </w:r>
        <w:r w:rsidR="00464540">
          <w:rPr>
            <w:noProof/>
            <w:webHidden/>
          </w:rPr>
          <w:tab/>
        </w:r>
        <w:r w:rsidR="00464540">
          <w:rPr>
            <w:noProof/>
            <w:webHidden/>
          </w:rPr>
          <w:fldChar w:fldCharType="begin"/>
        </w:r>
        <w:r w:rsidR="00464540">
          <w:rPr>
            <w:noProof/>
            <w:webHidden/>
          </w:rPr>
          <w:instrText xml:space="preserve"> PAGEREF _Toc452545463 \h </w:instrText>
        </w:r>
        <w:r w:rsidR="00464540">
          <w:rPr>
            <w:noProof/>
            <w:webHidden/>
          </w:rPr>
        </w:r>
        <w:r w:rsidR="00464540">
          <w:rPr>
            <w:noProof/>
            <w:webHidden/>
          </w:rPr>
          <w:fldChar w:fldCharType="separate"/>
        </w:r>
        <w:r w:rsidR="00464540">
          <w:rPr>
            <w:noProof/>
            <w:webHidden/>
          </w:rPr>
          <w:t>5</w:t>
        </w:r>
        <w:r w:rsidR="00464540">
          <w:rPr>
            <w:noProof/>
            <w:webHidden/>
          </w:rPr>
          <w:fldChar w:fldCharType="end"/>
        </w:r>
      </w:hyperlink>
    </w:p>
    <w:p w:rsidR="00464540" w:rsidRDefault="005E6CDC">
      <w:pPr>
        <w:pStyle w:val="TOC3"/>
        <w:tabs>
          <w:tab w:val="right" w:leader="dot" w:pos="9350"/>
        </w:tabs>
        <w:rPr>
          <w:rFonts w:asciiTheme="minorHAnsi" w:eastAsiaTheme="minorEastAsia" w:hAnsiTheme="minorHAnsi" w:cstheme="minorBidi"/>
          <w:noProof/>
          <w:sz w:val="22"/>
          <w:szCs w:val="22"/>
          <w:lang w:eastAsia="zh-CN"/>
        </w:rPr>
      </w:pPr>
      <w:hyperlink w:anchor="_Toc452545464" w:history="1">
        <w:r w:rsidR="00464540" w:rsidRPr="002A2D4C">
          <w:rPr>
            <w:rStyle w:val="Hyperlink"/>
            <w:noProof/>
          </w:rPr>
          <w:t>d.  Notes are not usually issue-specific.</w:t>
        </w:r>
        <w:r w:rsidR="00464540">
          <w:rPr>
            <w:noProof/>
            <w:webHidden/>
          </w:rPr>
          <w:tab/>
        </w:r>
        <w:r w:rsidR="00464540">
          <w:rPr>
            <w:noProof/>
            <w:webHidden/>
          </w:rPr>
          <w:fldChar w:fldCharType="begin"/>
        </w:r>
        <w:r w:rsidR="00464540">
          <w:rPr>
            <w:noProof/>
            <w:webHidden/>
          </w:rPr>
          <w:instrText xml:space="preserve"> PAGEREF _Toc452545464 \h </w:instrText>
        </w:r>
        <w:r w:rsidR="00464540">
          <w:rPr>
            <w:noProof/>
            <w:webHidden/>
          </w:rPr>
        </w:r>
        <w:r w:rsidR="00464540">
          <w:rPr>
            <w:noProof/>
            <w:webHidden/>
          </w:rPr>
          <w:fldChar w:fldCharType="separate"/>
        </w:r>
        <w:r w:rsidR="00464540">
          <w:rPr>
            <w:noProof/>
            <w:webHidden/>
          </w:rPr>
          <w:t>6</w:t>
        </w:r>
        <w:r w:rsidR="00464540">
          <w:rPr>
            <w:noProof/>
            <w:webHidden/>
          </w:rPr>
          <w:fldChar w:fldCharType="end"/>
        </w:r>
      </w:hyperlink>
    </w:p>
    <w:p w:rsidR="00464540" w:rsidRDefault="005E6CDC">
      <w:pPr>
        <w:pStyle w:val="TOC1"/>
        <w:rPr>
          <w:rFonts w:asciiTheme="minorHAnsi" w:eastAsiaTheme="minorEastAsia" w:hAnsiTheme="minorHAnsi" w:cstheme="minorBidi"/>
          <w:bCs w:val="0"/>
          <w:noProof/>
          <w:sz w:val="22"/>
          <w:szCs w:val="22"/>
          <w:lang w:eastAsia="zh-CN"/>
        </w:rPr>
      </w:pPr>
      <w:hyperlink w:anchor="_Toc452545465" w:history="1">
        <w:r w:rsidR="00464540" w:rsidRPr="002A2D4C">
          <w:rPr>
            <w:rStyle w:val="Hyperlink"/>
            <w:noProof/>
          </w:rPr>
          <w:t>13.2.  Constructing notes for serial records</w:t>
        </w:r>
        <w:r w:rsidR="00464540">
          <w:rPr>
            <w:noProof/>
            <w:webHidden/>
          </w:rPr>
          <w:tab/>
        </w:r>
        <w:r w:rsidR="00464540">
          <w:rPr>
            <w:noProof/>
            <w:webHidden/>
          </w:rPr>
          <w:fldChar w:fldCharType="begin"/>
        </w:r>
        <w:r w:rsidR="00464540">
          <w:rPr>
            <w:noProof/>
            <w:webHidden/>
          </w:rPr>
          <w:instrText xml:space="preserve"> PAGEREF _Toc452545465 \h </w:instrText>
        </w:r>
        <w:r w:rsidR="00464540">
          <w:rPr>
            <w:noProof/>
            <w:webHidden/>
          </w:rPr>
        </w:r>
        <w:r w:rsidR="00464540">
          <w:rPr>
            <w:noProof/>
            <w:webHidden/>
          </w:rPr>
          <w:fldChar w:fldCharType="separate"/>
        </w:r>
        <w:r w:rsidR="00464540">
          <w:rPr>
            <w:noProof/>
            <w:webHidden/>
          </w:rPr>
          <w:t>6</w:t>
        </w:r>
        <w:r w:rsidR="00464540">
          <w:rPr>
            <w:noProof/>
            <w:webHidden/>
          </w:rPr>
          <w:fldChar w:fldCharType="end"/>
        </w:r>
      </w:hyperlink>
    </w:p>
    <w:p w:rsidR="00464540" w:rsidRDefault="005E6CDC">
      <w:pPr>
        <w:pStyle w:val="TOC2"/>
        <w:tabs>
          <w:tab w:val="right" w:leader="dot" w:pos="9350"/>
        </w:tabs>
        <w:rPr>
          <w:rFonts w:asciiTheme="minorHAnsi" w:eastAsiaTheme="minorEastAsia" w:hAnsiTheme="minorHAnsi" w:cstheme="minorBidi"/>
          <w:iCs w:val="0"/>
          <w:noProof/>
          <w:sz w:val="22"/>
          <w:szCs w:val="22"/>
          <w:lang w:eastAsia="zh-CN"/>
        </w:rPr>
      </w:pPr>
      <w:hyperlink w:anchor="_Toc452545466" w:history="1">
        <w:r w:rsidR="00464540" w:rsidRPr="002A2D4C">
          <w:rPr>
            <w:rStyle w:val="Hyperlink"/>
            <w:noProof/>
          </w:rPr>
          <w:t>13.2.1.  Sources.</w:t>
        </w:r>
        <w:r w:rsidR="00464540">
          <w:rPr>
            <w:noProof/>
            <w:webHidden/>
          </w:rPr>
          <w:tab/>
        </w:r>
        <w:r w:rsidR="00464540">
          <w:rPr>
            <w:noProof/>
            <w:webHidden/>
          </w:rPr>
          <w:fldChar w:fldCharType="begin"/>
        </w:r>
        <w:r w:rsidR="00464540">
          <w:rPr>
            <w:noProof/>
            <w:webHidden/>
          </w:rPr>
          <w:instrText xml:space="preserve"> PAGEREF _Toc452545466 \h </w:instrText>
        </w:r>
        <w:r w:rsidR="00464540">
          <w:rPr>
            <w:noProof/>
            <w:webHidden/>
          </w:rPr>
        </w:r>
        <w:r w:rsidR="00464540">
          <w:rPr>
            <w:noProof/>
            <w:webHidden/>
          </w:rPr>
          <w:fldChar w:fldCharType="separate"/>
        </w:r>
        <w:r w:rsidR="00464540">
          <w:rPr>
            <w:noProof/>
            <w:webHidden/>
          </w:rPr>
          <w:t>6</w:t>
        </w:r>
        <w:r w:rsidR="00464540">
          <w:rPr>
            <w:noProof/>
            <w:webHidden/>
          </w:rPr>
          <w:fldChar w:fldCharType="end"/>
        </w:r>
      </w:hyperlink>
    </w:p>
    <w:p w:rsidR="00464540" w:rsidRDefault="005E6CDC">
      <w:pPr>
        <w:pStyle w:val="TOC2"/>
        <w:tabs>
          <w:tab w:val="right" w:leader="dot" w:pos="9350"/>
        </w:tabs>
        <w:rPr>
          <w:rFonts w:asciiTheme="minorHAnsi" w:eastAsiaTheme="minorEastAsia" w:hAnsiTheme="minorHAnsi" w:cstheme="minorBidi"/>
          <w:iCs w:val="0"/>
          <w:noProof/>
          <w:sz w:val="22"/>
          <w:szCs w:val="22"/>
          <w:lang w:eastAsia="zh-CN"/>
        </w:rPr>
      </w:pPr>
      <w:hyperlink w:anchor="_Toc452545467" w:history="1">
        <w:r w:rsidR="00464540" w:rsidRPr="002A2D4C">
          <w:rPr>
            <w:rStyle w:val="Hyperlink"/>
            <w:noProof/>
          </w:rPr>
          <w:t>13.2.2.  Form and style.</w:t>
        </w:r>
        <w:r w:rsidR="00464540">
          <w:rPr>
            <w:noProof/>
            <w:webHidden/>
          </w:rPr>
          <w:tab/>
        </w:r>
        <w:r w:rsidR="00464540">
          <w:rPr>
            <w:noProof/>
            <w:webHidden/>
          </w:rPr>
          <w:fldChar w:fldCharType="begin"/>
        </w:r>
        <w:r w:rsidR="00464540">
          <w:rPr>
            <w:noProof/>
            <w:webHidden/>
          </w:rPr>
          <w:instrText xml:space="preserve"> PAGEREF _Toc452545467 \h </w:instrText>
        </w:r>
        <w:r w:rsidR="00464540">
          <w:rPr>
            <w:noProof/>
            <w:webHidden/>
          </w:rPr>
        </w:r>
        <w:r w:rsidR="00464540">
          <w:rPr>
            <w:noProof/>
            <w:webHidden/>
          </w:rPr>
          <w:fldChar w:fldCharType="separate"/>
        </w:r>
        <w:r w:rsidR="00464540">
          <w:rPr>
            <w:noProof/>
            <w:webHidden/>
          </w:rPr>
          <w:t>6</w:t>
        </w:r>
        <w:r w:rsidR="00464540">
          <w:rPr>
            <w:noProof/>
            <w:webHidden/>
          </w:rPr>
          <w:fldChar w:fldCharType="end"/>
        </w:r>
      </w:hyperlink>
    </w:p>
    <w:p w:rsidR="00464540" w:rsidRDefault="005E6CDC">
      <w:pPr>
        <w:pStyle w:val="TOC3"/>
        <w:tabs>
          <w:tab w:val="right" w:leader="dot" w:pos="9350"/>
        </w:tabs>
        <w:rPr>
          <w:rFonts w:asciiTheme="minorHAnsi" w:eastAsiaTheme="minorEastAsia" w:hAnsiTheme="minorHAnsi" w:cstheme="minorBidi"/>
          <w:noProof/>
          <w:sz w:val="22"/>
          <w:szCs w:val="22"/>
          <w:lang w:eastAsia="zh-CN"/>
        </w:rPr>
      </w:pPr>
      <w:hyperlink w:anchor="_Toc452545468" w:history="1">
        <w:r w:rsidR="00464540" w:rsidRPr="002A2D4C">
          <w:rPr>
            <w:rStyle w:val="Hyperlink"/>
            <w:noProof/>
          </w:rPr>
          <w:t>a.  Form of notes.</w:t>
        </w:r>
        <w:r w:rsidR="00464540">
          <w:rPr>
            <w:noProof/>
            <w:webHidden/>
          </w:rPr>
          <w:tab/>
        </w:r>
        <w:r w:rsidR="00464540">
          <w:rPr>
            <w:noProof/>
            <w:webHidden/>
          </w:rPr>
          <w:fldChar w:fldCharType="begin"/>
        </w:r>
        <w:r w:rsidR="00464540">
          <w:rPr>
            <w:noProof/>
            <w:webHidden/>
          </w:rPr>
          <w:instrText xml:space="preserve"> PAGEREF _Toc452545468 \h </w:instrText>
        </w:r>
        <w:r w:rsidR="00464540">
          <w:rPr>
            <w:noProof/>
            <w:webHidden/>
          </w:rPr>
        </w:r>
        <w:r w:rsidR="00464540">
          <w:rPr>
            <w:noProof/>
            <w:webHidden/>
          </w:rPr>
          <w:fldChar w:fldCharType="separate"/>
        </w:r>
        <w:r w:rsidR="00464540">
          <w:rPr>
            <w:noProof/>
            <w:webHidden/>
          </w:rPr>
          <w:t>6</w:t>
        </w:r>
        <w:r w:rsidR="00464540">
          <w:rPr>
            <w:noProof/>
            <w:webHidden/>
          </w:rPr>
          <w:fldChar w:fldCharType="end"/>
        </w:r>
      </w:hyperlink>
    </w:p>
    <w:p w:rsidR="00464540" w:rsidRDefault="005E6CDC">
      <w:pPr>
        <w:pStyle w:val="TOC3"/>
        <w:tabs>
          <w:tab w:val="right" w:leader="dot" w:pos="9350"/>
        </w:tabs>
        <w:rPr>
          <w:rFonts w:asciiTheme="minorHAnsi" w:eastAsiaTheme="minorEastAsia" w:hAnsiTheme="minorHAnsi" w:cstheme="minorBidi"/>
          <w:noProof/>
          <w:sz w:val="22"/>
          <w:szCs w:val="22"/>
          <w:lang w:eastAsia="zh-CN"/>
        </w:rPr>
      </w:pPr>
      <w:hyperlink w:anchor="_Toc452545469" w:history="1">
        <w:r w:rsidR="00464540" w:rsidRPr="002A2D4C">
          <w:rPr>
            <w:rStyle w:val="Hyperlink"/>
            <w:noProof/>
          </w:rPr>
          <w:t>b.  Wording in notes.</w:t>
        </w:r>
        <w:r w:rsidR="00464540">
          <w:rPr>
            <w:noProof/>
            <w:webHidden/>
          </w:rPr>
          <w:tab/>
        </w:r>
        <w:r w:rsidR="00464540">
          <w:rPr>
            <w:noProof/>
            <w:webHidden/>
          </w:rPr>
          <w:fldChar w:fldCharType="begin"/>
        </w:r>
        <w:r w:rsidR="00464540">
          <w:rPr>
            <w:noProof/>
            <w:webHidden/>
          </w:rPr>
          <w:instrText xml:space="preserve"> PAGEREF _Toc452545469 \h </w:instrText>
        </w:r>
        <w:r w:rsidR="00464540">
          <w:rPr>
            <w:noProof/>
            <w:webHidden/>
          </w:rPr>
        </w:r>
        <w:r w:rsidR="00464540">
          <w:rPr>
            <w:noProof/>
            <w:webHidden/>
          </w:rPr>
          <w:fldChar w:fldCharType="separate"/>
        </w:r>
        <w:r w:rsidR="00464540">
          <w:rPr>
            <w:noProof/>
            <w:webHidden/>
          </w:rPr>
          <w:t>6</w:t>
        </w:r>
        <w:r w:rsidR="00464540">
          <w:rPr>
            <w:noProof/>
            <w:webHidden/>
          </w:rPr>
          <w:fldChar w:fldCharType="end"/>
        </w:r>
      </w:hyperlink>
    </w:p>
    <w:p w:rsidR="00464540" w:rsidRDefault="005E6CDC">
      <w:pPr>
        <w:pStyle w:val="TOC3"/>
        <w:tabs>
          <w:tab w:val="right" w:leader="dot" w:pos="9350"/>
        </w:tabs>
        <w:rPr>
          <w:rFonts w:asciiTheme="minorHAnsi" w:eastAsiaTheme="minorEastAsia" w:hAnsiTheme="minorHAnsi" w:cstheme="minorBidi"/>
          <w:noProof/>
          <w:sz w:val="22"/>
          <w:szCs w:val="22"/>
          <w:lang w:eastAsia="zh-CN"/>
        </w:rPr>
      </w:pPr>
      <w:hyperlink w:anchor="_Toc452545470" w:history="1">
        <w:r w:rsidR="00464540" w:rsidRPr="002A2D4C">
          <w:rPr>
            <w:rStyle w:val="Hyperlink"/>
            <w:noProof/>
          </w:rPr>
          <w:t>c.  Punctuation.</w:t>
        </w:r>
        <w:r w:rsidR="00464540">
          <w:rPr>
            <w:noProof/>
            <w:webHidden/>
          </w:rPr>
          <w:tab/>
        </w:r>
        <w:r w:rsidR="00464540">
          <w:rPr>
            <w:noProof/>
            <w:webHidden/>
          </w:rPr>
          <w:fldChar w:fldCharType="begin"/>
        </w:r>
        <w:r w:rsidR="00464540">
          <w:rPr>
            <w:noProof/>
            <w:webHidden/>
          </w:rPr>
          <w:instrText xml:space="preserve"> PAGEREF _Toc452545470 \h </w:instrText>
        </w:r>
        <w:r w:rsidR="00464540">
          <w:rPr>
            <w:noProof/>
            <w:webHidden/>
          </w:rPr>
        </w:r>
        <w:r w:rsidR="00464540">
          <w:rPr>
            <w:noProof/>
            <w:webHidden/>
          </w:rPr>
          <w:fldChar w:fldCharType="separate"/>
        </w:r>
        <w:r w:rsidR="00464540">
          <w:rPr>
            <w:noProof/>
            <w:webHidden/>
          </w:rPr>
          <w:t>7</w:t>
        </w:r>
        <w:r w:rsidR="00464540">
          <w:rPr>
            <w:noProof/>
            <w:webHidden/>
          </w:rPr>
          <w:fldChar w:fldCharType="end"/>
        </w:r>
      </w:hyperlink>
    </w:p>
    <w:p w:rsidR="00464540" w:rsidRDefault="005E6CDC">
      <w:pPr>
        <w:pStyle w:val="TOC3"/>
        <w:tabs>
          <w:tab w:val="right" w:leader="dot" w:pos="9350"/>
        </w:tabs>
        <w:rPr>
          <w:rFonts w:asciiTheme="minorHAnsi" w:eastAsiaTheme="minorEastAsia" w:hAnsiTheme="minorHAnsi" w:cstheme="minorBidi"/>
          <w:noProof/>
          <w:sz w:val="22"/>
          <w:szCs w:val="22"/>
          <w:lang w:eastAsia="zh-CN"/>
        </w:rPr>
      </w:pPr>
      <w:hyperlink w:anchor="_Toc452545471" w:history="1">
        <w:r w:rsidR="00464540" w:rsidRPr="002A2D4C">
          <w:rPr>
            <w:rStyle w:val="Hyperlink"/>
            <w:noProof/>
          </w:rPr>
          <w:t>d.  Language of notes.</w:t>
        </w:r>
        <w:r w:rsidR="00464540">
          <w:rPr>
            <w:noProof/>
            <w:webHidden/>
          </w:rPr>
          <w:tab/>
        </w:r>
        <w:r w:rsidR="00464540">
          <w:rPr>
            <w:noProof/>
            <w:webHidden/>
          </w:rPr>
          <w:fldChar w:fldCharType="begin"/>
        </w:r>
        <w:r w:rsidR="00464540">
          <w:rPr>
            <w:noProof/>
            <w:webHidden/>
          </w:rPr>
          <w:instrText xml:space="preserve"> PAGEREF _Toc452545471 \h </w:instrText>
        </w:r>
        <w:r w:rsidR="00464540">
          <w:rPr>
            <w:noProof/>
            <w:webHidden/>
          </w:rPr>
        </w:r>
        <w:r w:rsidR="00464540">
          <w:rPr>
            <w:noProof/>
            <w:webHidden/>
          </w:rPr>
          <w:fldChar w:fldCharType="separate"/>
        </w:r>
        <w:r w:rsidR="00464540">
          <w:rPr>
            <w:noProof/>
            <w:webHidden/>
          </w:rPr>
          <w:t>7</w:t>
        </w:r>
        <w:r w:rsidR="00464540">
          <w:rPr>
            <w:noProof/>
            <w:webHidden/>
          </w:rPr>
          <w:fldChar w:fldCharType="end"/>
        </w:r>
      </w:hyperlink>
    </w:p>
    <w:p w:rsidR="00464540" w:rsidRDefault="005E6CDC">
      <w:pPr>
        <w:pStyle w:val="TOC2"/>
        <w:tabs>
          <w:tab w:val="right" w:leader="dot" w:pos="9350"/>
        </w:tabs>
        <w:rPr>
          <w:rFonts w:asciiTheme="minorHAnsi" w:eastAsiaTheme="minorEastAsia" w:hAnsiTheme="minorHAnsi" w:cstheme="minorBidi"/>
          <w:iCs w:val="0"/>
          <w:noProof/>
          <w:sz w:val="22"/>
          <w:szCs w:val="22"/>
          <w:lang w:eastAsia="zh-CN"/>
        </w:rPr>
      </w:pPr>
      <w:hyperlink w:anchor="_Toc452545472" w:history="1">
        <w:r w:rsidR="00464540" w:rsidRPr="002A2D4C">
          <w:rPr>
            <w:rStyle w:val="Hyperlink"/>
            <w:noProof/>
          </w:rPr>
          <w:t>13.2.3.  Combining notes.</w:t>
        </w:r>
        <w:r w:rsidR="00464540">
          <w:rPr>
            <w:noProof/>
            <w:webHidden/>
          </w:rPr>
          <w:tab/>
        </w:r>
        <w:r w:rsidR="00464540">
          <w:rPr>
            <w:noProof/>
            <w:webHidden/>
          </w:rPr>
          <w:fldChar w:fldCharType="begin"/>
        </w:r>
        <w:r w:rsidR="00464540">
          <w:rPr>
            <w:noProof/>
            <w:webHidden/>
          </w:rPr>
          <w:instrText xml:space="preserve"> PAGEREF _Toc452545472 \h </w:instrText>
        </w:r>
        <w:r w:rsidR="00464540">
          <w:rPr>
            <w:noProof/>
            <w:webHidden/>
          </w:rPr>
        </w:r>
        <w:r w:rsidR="00464540">
          <w:rPr>
            <w:noProof/>
            <w:webHidden/>
          </w:rPr>
          <w:fldChar w:fldCharType="separate"/>
        </w:r>
        <w:r w:rsidR="00464540">
          <w:rPr>
            <w:noProof/>
            <w:webHidden/>
          </w:rPr>
          <w:t>7</w:t>
        </w:r>
        <w:r w:rsidR="00464540">
          <w:rPr>
            <w:noProof/>
            <w:webHidden/>
          </w:rPr>
          <w:fldChar w:fldCharType="end"/>
        </w:r>
      </w:hyperlink>
    </w:p>
    <w:p w:rsidR="00464540" w:rsidRDefault="005E6CDC">
      <w:pPr>
        <w:pStyle w:val="TOC2"/>
        <w:tabs>
          <w:tab w:val="right" w:leader="dot" w:pos="9350"/>
        </w:tabs>
        <w:rPr>
          <w:rFonts w:asciiTheme="minorHAnsi" w:eastAsiaTheme="minorEastAsia" w:hAnsiTheme="minorHAnsi" w:cstheme="minorBidi"/>
          <w:iCs w:val="0"/>
          <w:noProof/>
          <w:sz w:val="22"/>
          <w:szCs w:val="22"/>
          <w:lang w:eastAsia="zh-CN"/>
        </w:rPr>
      </w:pPr>
      <w:hyperlink w:anchor="_Toc452545473" w:history="1">
        <w:r w:rsidR="00464540" w:rsidRPr="002A2D4C">
          <w:rPr>
            <w:rStyle w:val="Hyperlink"/>
            <w:noProof/>
          </w:rPr>
          <w:t>13.2.4.  Use of chronological designations in notes.</w:t>
        </w:r>
        <w:r w:rsidR="00464540">
          <w:rPr>
            <w:noProof/>
            <w:webHidden/>
          </w:rPr>
          <w:tab/>
        </w:r>
        <w:r w:rsidR="00464540">
          <w:rPr>
            <w:noProof/>
            <w:webHidden/>
          </w:rPr>
          <w:fldChar w:fldCharType="begin"/>
        </w:r>
        <w:r w:rsidR="00464540">
          <w:rPr>
            <w:noProof/>
            <w:webHidden/>
          </w:rPr>
          <w:instrText xml:space="preserve"> PAGEREF _Toc452545473 \h </w:instrText>
        </w:r>
        <w:r w:rsidR="00464540">
          <w:rPr>
            <w:noProof/>
            <w:webHidden/>
          </w:rPr>
        </w:r>
        <w:r w:rsidR="00464540">
          <w:rPr>
            <w:noProof/>
            <w:webHidden/>
          </w:rPr>
          <w:fldChar w:fldCharType="separate"/>
        </w:r>
        <w:r w:rsidR="00464540">
          <w:rPr>
            <w:noProof/>
            <w:webHidden/>
          </w:rPr>
          <w:t>7</w:t>
        </w:r>
        <w:r w:rsidR="00464540">
          <w:rPr>
            <w:noProof/>
            <w:webHidden/>
          </w:rPr>
          <w:fldChar w:fldCharType="end"/>
        </w:r>
      </w:hyperlink>
    </w:p>
    <w:p w:rsidR="00464540" w:rsidRDefault="005E6CDC">
      <w:pPr>
        <w:pStyle w:val="TOC2"/>
        <w:tabs>
          <w:tab w:val="right" w:leader="dot" w:pos="9350"/>
        </w:tabs>
        <w:rPr>
          <w:rFonts w:asciiTheme="minorHAnsi" w:eastAsiaTheme="minorEastAsia" w:hAnsiTheme="minorHAnsi" w:cstheme="minorBidi"/>
          <w:iCs w:val="0"/>
          <w:noProof/>
          <w:sz w:val="22"/>
          <w:szCs w:val="22"/>
          <w:lang w:eastAsia="zh-CN"/>
        </w:rPr>
      </w:pPr>
      <w:hyperlink w:anchor="_Toc452545474" w:history="1">
        <w:r w:rsidR="00464540" w:rsidRPr="002A2D4C">
          <w:rPr>
            <w:rStyle w:val="Hyperlink"/>
            <w:noProof/>
          </w:rPr>
          <w:t>13.2.5.   Order of notes.</w:t>
        </w:r>
        <w:r w:rsidR="00464540">
          <w:rPr>
            <w:noProof/>
            <w:webHidden/>
          </w:rPr>
          <w:tab/>
        </w:r>
        <w:r w:rsidR="00464540">
          <w:rPr>
            <w:noProof/>
            <w:webHidden/>
          </w:rPr>
          <w:fldChar w:fldCharType="begin"/>
        </w:r>
        <w:r w:rsidR="00464540">
          <w:rPr>
            <w:noProof/>
            <w:webHidden/>
          </w:rPr>
          <w:instrText xml:space="preserve"> PAGEREF _Toc452545474 \h </w:instrText>
        </w:r>
        <w:r w:rsidR="00464540">
          <w:rPr>
            <w:noProof/>
            <w:webHidden/>
          </w:rPr>
        </w:r>
        <w:r w:rsidR="00464540">
          <w:rPr>
            <w:noProof/>
            <w:webHidden/>
          </w:rPr>
          <w:fldChar w:fldCharType="separate"/>
        </w:r>
        <w:r w:rsidR="00464540">
          <w:rPr>
            <w:noProof/>
            <w:webHidden/>
          </w:rPr>
          <w:t>8</w:t>
        </w:r>
        <w:r w:rsidR="00464540">
          <w:rPr>
            <w:noProof/>
            <w:webHidden/>
          </w:rPr>
          <w:fldChar w:fldCharType="end"/>
        </w:r>
      </w:hyperlink>
    </w:p>
    <w:p w:rsidR="00464540" w:rsidRDefault="005E6CDC">
      <w:pPr>
        <w:pStyle w:val="TOC2"/>
        <w:tabs>
          <w:tab w:val="right" w:leader="dot" w:pos="9350"/>
        </w:tabs>
        <w:rPr>
          <w:rFonts w:asciiTheme="minorHAnsi" w:eastAsiaTheme="minorEastAsia" w:hAnsiTheme="minorHAnsi" w:cstheme="minorBidi"/>
          <w:iCs w:val="0"/>
          <w:noProof/>
          <w:sz w:val="22"/>
          <w:szCs w:val="22"/>
          <w:lang w:eastAsia="zh-CN"/>
        </w:rPr>
      </w:pPr>
      <w:hyperlink w:anchor="_Toc452545475" w:history="1">
        <w:r w:rsidR="00464540" w:rsidRPr="002A2D4C">
          <w:rPr>
            <w:rStyle w:val="Hyperlink"/>
            <w:noProof/>
          </w:rPr>
          <w:t>13.2.6.  Other CONSER conventions.</w:t>
        </w:r>
        <w:r w:rsidR="00464540">
          <w:rPr>
            <w:noProof/>
            <w:webHidden/>
          </w:rPr>
          <w:tab/>
        </w:r>
        <w:r w:rsidR="00464540">
          <w:rPr>
            <w:noProof/>
            <w:webHidden/>
          </w:rPr>
          <w:fldChar w:fldCharType="begin"/>
        </w:r>
        <w:r w:rsidR="00464540">
          <w:rPr>
            <w:noProof/>
            <w:webHidden/>
          </w:rPr>
          <w:instrText xml:space="preserve"> PAGEREF _Toc452545475 \h </w:instrText>
        </w:r>
        <w:r w:rsidR="00464540">
          <w:rPr>
            <w:noProof/>
            <w:webHidden/>
          </w:rPr>
        </w:r>
        <w:r w:rsidR="00464540">
          <w:rPr>
            <w:noProof/>
            <w:webHidden/>
          </w:rPr>
          <w:fldChar w:fldCharType="separate"/>
        </w:r>
        <w:r w:rsidR="00464540">
          <w:rPr>
            <w:noProof/>
            <w:webHidden/>
          </w:rPr>
          <w:t>8</w:t>
        </w:r>
        <w:r w:rsidR="00464540">
          <w:rPr>
            <w:noProof/>
            <w:webHidden/>
          </w:rPr>
          <w:fldChar w:fldCharType="end"/>
        </w:r>
      </w:hyperlink>
    </w:p>
    <w:p w:rsidR="00464540" w:rsidRDefault="005E6CDC">
      <w:pPr>
        <w:pStyle w:val="TOC3"/>
        <w:tabs>
          <w:tab w:val="right" w:leader="dot" w:pos="9350"/>
        </w:tabs>
        <w:rPr>
          <w:rFonts w:asciiTheme="minorHAnsi" w:eastAsiaTheme="minorEastAsia" w:hAnsiTheme="minorHAnsi" w:cstheme="minorBidi"/>
          <w:noProof/>
          <w:sz w:val="22"/>
          <w:szCs w:val="22"/>
          <w:lang w:eastAsia="zh-CN"/>
        </w:rPr>
      </w:pPr>
      <w:hyperlink w:anchor="_Toc452545476" w:history="1">
        <w:r w:rsidR="00464540" w:rsidRPr="002A2D4C">
          <w:rPr>
            <w:rStyle w:val="Hyperlink"/>
            <w:noProof/>
          </w:rPr>
          <w:t>a.  Quoted notes.</w:t>
        </w:r>
        <w:r w:rsidR="00464540">
          <w:rPr>
            <w:noProof/>
            <w:webHidden/>
          </w:rPr>
          <w:tab/>
        </w:r>
        <w:r w:rsidR="00464540">
          <w:rPr>
            <w:noProof/>
            <w:webHidden/>
          </w:rPr>
          <w:fldChar w:fldCharType="begin"/>
        </w:r>
        <w:r w:rsidR="00464540">
          <w:rPr>
            <w:noProof/>
            <w:webHidden/>
          </w:rPr>
          <w:instrText xml:space="preserve"> PAGEREF _Toc452545476 \h </w:instrText>
        </w:r>
        <w:r w:rsidR="00464540">
          <w:rPr>
            <w:noProof/>
            <w:webHidden/>
          </w:rPr>
        </w:r>
        <w:r w:rsidR="00464540">
          <w:rPr>
            <w:noProof/>
            <w:webHidden/>
          </w:rPr>
          <w:fldChar w:fldCharType="separate"/>
        </w:r>
        <w:r w:rsidR="00464540">
          <w:rPr>
            <w:noProof/>
            <w:webHidden/>
          </w:rPr>
          <w:t>8</w:t>
        </w:r>
        <w:r w:rsidR="00464540">
          <w:rPr>
            <w:noProof/>
            <w:webHidden/>
          </w:rPr>
          <w:fldChar w:fldCharType="end"/>
        </w:r>
      </w:hyperlink>
    </w:p>
    <w:p w:rsidR="00464540" w:rsidRDefault="005E6CDC">
      <w:pPr>
        <w:pStyle w:val="TOC3"/>
        <w:tabs>
          <w:tab w:val="right" w:leader="dot" w:pos="9350"/>
        </w:tabs>
        <w:rPr>
          <w:rFonts w:asciiTheme="minorHAnsi" w:eastAsiaTheme="minorEastAsia" w:hAnsiTheme="minorHAnsi" w:cstheme="minorBidi"/>
          <w:noProof/>
          <w:sz w:val="22"/>
          <w:szCs w:val="22"/>
          <w:lang w:eastAsia="zh-CN"/>
        </w:rPr>
      </w:pPr>
      <w:hyperlink w:anchor="_Toc452545477" w:history="1">
        <w:r w:rsidR="00464540" w:rsidRPr="002A2D4C">
          <w:rPr>
            <w:rStyle w:val="Hyperlink"/>
            <w:noProof/>
          </w:rPr>
          <w:t>b. Citations.</w:t>
        </w:r>
        <w:r w:rsidR="00464540">
          <w:rPr>
            <w:noProof/>
            <w:webHidden/>
          </w:rPr>
          <w:tab/>
        </w:r>
        <w:r w:rsidR="00464540">
          <w:rPr>
            <w:noProof/>
            <w:webHidden/>
          </w:rPr>
          <w:fldChar w:fldCharType="begin"/>
        </w:r>
        <w:r w:rsidR="00464540">
          <w:rPr>
            <w:noProof/>
            <w:webHidden/>
          </w:rPr>
          <w:instrText xml:space="preserve"> PAGEREF _Toc452545477 \h </w:instrText>
        </w:r>
        <w:r w:rsidR="00464540">
          <w:rPr>
            <w:noProof/>
            <w:webHidden/>
          </w:rPr>
        </w:r>
        <w:r w:rsidR="00464540">
          <w:rPr>
            <w:noProof/>
            <w:webHidden/>
          </w:rPr>
          <w:fldChar w:fldCharType="separate"/>
        </w:r>
        <w:r w:rsidR="00464540">
          <w:rPr>
            <w:noProof/>
            <w:webHidden/>
          </w:rPr>
          <w:t>8</w:t>
        </w:r>
        <w:r w:rsidR="00464540">
          <w:rPr>
            <w:noProof/>
            <w:webHidden/>
          </w:rPr>
          <w:fldChar w:fldCharType="end"/>
        </w:r>
      </w:hyperlink>
    </w:p>
    <w:p w:rsidR="00464540" w:rsidRDefault="005E6CDC">
      <w:pPr>
        <w:pStyle w:val="TOC1"/>
        <w:rPr>
          <w:rFonts w:asciiTheme="minorHAnsi" w:eastAsiaTheme="minorEastAsia" w:hAnsiTheme="minorHAnsi" w:cstheme="minorBidi"/>
          <w:bCs w:val="0"/>
          <w:noProof/>
          <w:sz w:val="22"/>
          <w:szCs w:val="22"/>
          <w:lang w:eastAsia="zh-CN"/>
        </w:rPr>
      </w:pPr>
      <w:hyperlink w:anchor="_Toc452545478" w:history="1">
        <w:r w:rsidR="00464540" w:rsidRPr="002A2D4C">
          <w:rPr>
            <w:rStyle w:val="Hyperlink"/>
            <w:noProof/>
          </w:rPr>
          <w:t>13.3.  Frequency notes (fields 310/321)</w:t>
        </w:r>
        <w:r w:rsidR="00464540">
          <w:rPr>
            <w:noProof/>
            <w:webHidden/>
          </w:rPr>
          <w:tab/>
        </w:r>
        <w:r w:rsidR="00464540">
          <w:rPr>
            <w:noProof/>
            <w:webHidden/>
          </w:rPr>
          <w:fldChar w:fldCharType="begin"/>
        </w:r>
        <w:r w:rsidR="00464540">
          <w:rPr>
            <w:noProof/>
            <w:webHidden/>
          </w:rPr>
          <w:instrText xml:space="preserve"> PAGEREF _Toc452545478 \h </w:instrText>
        </w:r>
        <w:r w:rsidR="00464540">
          <w:rPr>
            <w:noProof/>
            <w:webHidden/>
          </w:rPr>
        </w:r>
        <w:r w:rsidR="00464540">
          <w:rPr>
            <w:noProof/>
            <w:webHidden/>
          </w:rPr>
          <w:fldChar w:fldCharType="separate"/>
        </w:r>
        <w:r w:rsidR="00464540">
          <w:rPr>
            <w:noProof/>
            <w:webHidden/>
          </w:rPr>
          <w:t>9</w:t>
        </w:r>
        <w:r w:rsidR="00464540">
          <w:rPr>
            <w:noProof/>
            <w:webHidden/>
          </w:rPr>
          <w:fldChar w:fldCharType="end"/>
        </w:r>
      </w:hyperlink>
    </w:p>
    <w:p w:rsidR="00464540" w:rsidRDefault="005E6CDC">
      <w:pPr>
        <w:pStyle w:val="TOC2"/>
        <w:tabs>
          <w:tab w:val="right" w:leader="dot" w:pos="9350"/>
        </w:tabs>
        <w:rPr>
          <w:rFonts w:asciiTheme="minorHAnsi" w:eastAsiaTheme="minorEastAsia" w:hAnsiTheme="minorHAnsi" w:cstheme="minorBidi"/>
          <w:iCs w:val="0"/>
          <w:noProof/>
          <w:sz w:val="22"/>
          <w:szCs w:val="22"/>
          <w:lang w:eastAsia="zh-CN"/>
        </w:rPr>
      </w:pPr>
      <w:hyperlink w:anchor="_Toc452545479" w:history="1">
        <w:r w:rsidR="00464540" w:rsidRPr="002A2D4C">
          <w:rPr>
            <w:rStyle w:val="Hyperlink"/>
            <w:noProof/>
          </w:rPr>
          <w:t>13.3.1.  When to give</w:t>
        </w:r>
        <w:r w:rsidR="00464540">
          <w:rPr>
            <w:noProof/>
            <w:webHidden/>
          </w:rPr>
          <w:tab/>
        </w:r>
        <w:r w:rsidR="00464540">
          <w:rPr>
            <w:noProof/>
            <w:webHidden/>
          </w:rPr>
          <w:fldChar w:fldCharType="begin"/>
        </w:r>
        <w:r w:rsidR="00464540">
          <w:rPr>
            <w:noProof/>
            <w:webHidden/>
          </w:rPr>
          <w:instrText xml:space="preserve"> PAGEREF _Toc452545479 \h </w:instrText>
        </w:r>
        <w:r w:rsidR="00464540">
          <w:rPr>
            <w:noProof/>
            <w:webHidden/>
          </w:rPr>
        </w:r>
        <w:r w:rsidR="00464540">
          <w:rPr>
            <w:noProof/>
            <w:webHidden/>
          </w:rPr>
          <w:fldChar w:fldCharType="separate"/>
        </w:r>
        <w:r w:rsidR="00464540">
          <w:rPr>
            <w:noProof/>
            <w:webHidden/>
          </w:rPr>
          <w:t>9</w:t>
        </w:r>
        <w:r w:rsidR="00464540">
          <w:rPr>
            <w:noProof/>
            <w:webHidden/>
          </w:rPr>
          <w:fldChar w:fldCharType="end"/>
        </w:r>
      </w:hyperlink>
    </w:p>
    <w:p w:rsidR="00464540" w:rsidRDefault="005E6CDC">
      <w:pPr>
        <w:pStyle w:val="TOC2"/>
        <w:tabs>
          <w:tab w:val="right" w:leader="dot" w:pos="9350"/>
        </w:tabs>
        <w:rPr>
          <w:rFonts w:asciiTheme="minorHAnsi" w:eastAsiaTheme="minorEastAsia" w:hAnsiTheme="minorHAnsi" w:cstheme="minorBidi"/>
          <w:iCs w:val="0"/>
          <w:noProof/>
          <w:sz w:val="22"/>
          <w:szCs w:val="22"/>
          <w:lang w:eastAsia="zh-CN"/>
        </w:rPr>
      </w:pPr>
      <w:hyperlink w:anchor="_Toc452545480" w:history="1">
        <w:r w:rsidR="00464540" w:rsidRPr="002A2D4C">
          <w:rPr>
            <w:rStyle w:val="Hyperlink"/>
            <w:noProof/>
          </w:rPr>
          <w:t>13.3.2.   Sources of information</w:t>
        </w:r>
        <w:r w:rsidR="00464540">
          <w:rPr>
            <w:noProof/>
            <w:webHidden/>
          </w:rPr>
          <w:tab/>
        </w:r>
        <w:r w:rsidR="00464540">
          <w:rPr>
            <w:noProof/>
            <w:webHidden/>
          </w:rPr>
          <w:fldChar w:fldCharType="begin"/>
        </w:r>
        <w:r w:rsidR="00464540">
          <w:rPr>
            <w:noProof/>
            <w:webHidden/>
          </w:rPr>
          <w:instrText xml:space="preserve"> PAGEREF _Toc452545480 \h </w:instrText>
        </w:r>
        <w:r w:rsidR="00464540">
          <w:rPr>
            <w:noProof/>
            <w:webHidden/>
          </w:rPr>
        </w:r>
        <w:r w:rsidR="00464540">
          <w:rPr>
            <w:noProof/>
            <w:webHidden/>
          </w:rPr>
          <w:fldChar w:fldCharType="separate"/>
        </w:r>
        <w:r w:rsidR="00464540">
          <w:rPr>
            <w:noProof/>
            <w:webHidden/>
          </w:rPr>
          <w:t>9</w:t>
        </w:r>
        <w:r w:rsidR="00464540">
          <w:rPr>
            <w:noProof/>
            <w:webHidden/>
          </w:rPr>
          <w:fldChar w:fldCharType="end"/>
        </w:r>
      </w:hyperlink>
    </w:p>
    <w:p w:rsidR="00464540" w:rsidRDefault="005E6CDC">
      <w:pPr>
        <w:pStyle w:val="TOC2"/>
        <w:tabs>
          <w:tab w:val="right" w:leader="dot" w:pos="9350"/>
        </w:tabs>
        <w:rPr>
          <w:rFonts w:asciiTheme="minorHAnsi" w:eastAsiaTheme="minorEastAsia" w:hAnsiTheme="minorHAnsi" w:cstheme="minorBidi"/>
          <w:iCs w:val="0"/>
          <w:noProof/>
          <w:sz w:val="22"/>
          <w:szCs w:val="22"/>
          <w:lang w:eastAsia="zh-CN"/>
        </w:rPr>
      </w:pPr>
      <w:hyperlink w:anchor="_Toc452545481" w:history="1">
        <w:r w:rsidR="00464540" w:rsidRPr="002A2D4C">
          <w:rPr>
            <w:rStyle w:val="Hyperlink"/>
            <w:noProof/>
          </w:rPr>
          <w:t>13.3.3.  Terminology.</w:t>
        </w:r>
        <w:r w:rsidR="00464540">
          <w:rPr>
            <w:noProof/>
            <w:webHidden/>
          </w:rPr>
          <w:tab/>
        </w:r>
        <w:r w:rsidR="00464540">
          <w:rPr>
            <w:noProof/>
            <w:webHidden/>
          </w:rPr>
          <w:fldChar w:fldCharType="begin"/>
        </w:r>
        <w:r w:rsidR="00464540">
          <w:rPr>
            <w:noProof/>
            <w:webHidden/>
          </w:rPr>
          <w:instrText xml:space="preserve"> PAGEREF _Toc452545481 \h </w:instrText>
        </w:r>
        <w:r w:rsidR="00464540">
          <w:rPr>
            <w:noProof/>
            <w:webHidden/>
          </w:rPr>
        </w:r>
        <w:r w:rsidR="00464540">
          <w:rPr>
            <w:noProof/>
            <w:webHidden/>
          </w:rPr>
          <w:fldChar w:fldCharType="separate"/>
        </w:r>
        <w:r w:rsidR="00464540">
          <w:rPr>
            <w:noProof/>
            <w:webHidden/>
          </w:rPr>
          <w:t>10</w:t>
        </w:r>
        <w:r w:rsidR="00464540">
          <w:rPr>
            <w:noProof/>
            <w:webHidden/>
          </w:rPr>
          <w:fldChar w:fldCharType="end"/>
        </w:r>
      </w:hyperlink>
    </w:p>
    <w:p w:rsidR="00464540" w:rsidRDefault="005E6CDC">
      <w:pPr>
        <w:pStyle w:val="TOC2"/>
        <w:tabs>
          <w:tab w:val="right" w:leader="dot" w:pos="9350"/>
        </w:tabs>
        <w:rPr>
          <w:rFonts w:asciiTheme="minorHAnsi" w:eastAsiaTheme="minorEastAsia" w:hAnsiTheme="minorHAnsi" w:cstheme="minorBidi"/>
          <w:iCs w:val="0"/>
          <w:noProof/>
          <w:sz w:val="22"/>
          <w:szCs w:val="22"/>
          <w:lang w:eastAsia="zh-CN"/>
        </w:rPr>
      </w:pPr>
      <w:hyperlink w:anchor="_Toc452545482" w:history="1">
        <w:r w:rsidR="00464540" w:rsidRPr="002A2D4C">
          <w:rPr>
            <w:rStyle w:val="Hyperlink"/>
            <w:noProof/>
          </w:rPr>
          <w:t>13.3.4.  Designations and former frequencies.</w:t>
        </w:r>
        <w:r w:rsidR="00464540">
          <w:rPr>
            <w:noProof/>
            <w:webHidden/>
          </w:rPr>
          <w:tab/>
        </w:r>
        <w:r w:rsidR="00464540">
          <w:rPr>
            <w:noProof/>
            <w:webHidden/>
          </w:rPr>
          <w:fldChar w:fldCharType="begin"/>
        </w:r>
        <w:r w:rsidR="00464540">
          <w:rPr>
            <w:noProof/>
            <w:webHidden/>
          </w:rPr>
          <w:instrText xml:space="preserve"> PAGEREF _Toc452545482 \h </w:instrText>
        </w:r>
        <w:r w:rsidR="00464540">
          <w:rPr>
            <w:noProof/>
            <w:webHidden/>
          </w:rPr>
        </w:r>
        <w:r w:rsidR="00464540">
          <w:rPr>
            <w:noProof/>
            <w:webHidden/>
          </w:rPr>
          <w:fldChar w:fldCharType="separate"/>
        </w:r>
        <w:r w:rsidR="00464540">
          <w:rPr>
            <w:noProof/>
            <w:webHidden/>
          </w:rPr>
          <w:t>10</w:t>
        </w:r>
        <w:r w:rsidR="00464540">
          <w:rPr>
            <w:noProof/>
            <w:webHidden/>
          </w:rPr>
          <w:fldChar w:fldCharType="end"/>
        </w:r>
      </w:hyperlink>
    </w:p>
    <w:p w:rsidR="00464540" w:rsidRDefault="005E6CDC">
      <w:pPr>
        <w:pStyle w:val="TOC1"/>
        <w:rPr>
          <w:rFonts w:asciiTheme="minorHAnsi" w:eastAsiaTheme="minorEastAsia" w:hAnsiTheme="minorHAnsi" w:cstheme="minorBidi"/>
          <w:bCs w:val="0"/>
          <w:noProof/>
          <w:sz w:val="22"/>
          <w:szCs w:val="22"/>
          <w:lang w:eastAsia="zh-CN"/>
        </w:rPr>
      </w:pPr>
      <w:hyperlink w:anchor="_Toc452545483" w:history="1">
        <w:r w:rsidR="00464540" w:rsidRPr="002A2D4C">
          <w:rPr>
            <w:rStyle w:val="Hyperlink"/>
            <w:noProof/>
          </w:rPr>
          <w:t>13.4.  Numbering peculiarities notes (field 515)</w:t>
        </w:r>
        <w:r w:rsidR="00464540">
          <w:rPr>
            <w:noProof/>
            <w:webHidden/>
          </w:rPr>
          <w:tab/>
        </w:r>
        <w:r w:rsidR="00464540">
          <w:rPr>
            <w:noProof/>
            <w:webHidden/>
          </w:rPr>
          <w:fldChar w:fldCharType="begin"/>
        </w:r>
        <w:r w:rsidR="00464540">
          <w:rPr>
            <w:noProof/>
            <w:webHidden/>
          </w:rPr>
          <w:instrText xml:space="preserve"> PAGEREF _Toc452545483 \h </w:instrText>
        </w:r>
        <w:r w:rsidR="00464540">
          <w:rPr>
            <w:noProof/>
            <w:webHidden/>
          </w:rPr>
        </w:r>
        <w:r w:rsidR="00464540">
          <w:rPr>
            <w:noProof/>
            <w:webHidden/>
          </w:rPr>
          <w:fldChar w:fldCharType="separate"/>
        </w:r>
        <w:r w:rsidR="00464540">
          <w:rPr>
            <w:noProof/>
            <w:webHidden/>
          </w:rPr>
          <w:t>10</w:t>
        </w:r>
        <w:r w:rsidR="00464540">
          <w:rPr>
            <w:noProof/>
            <w:webHidden/>
          </w:rPr>
          <w:fldChar w:fldCharType="end"/>
        </w:r>
      </w:hyperlink>
    </w:p>
    <w:p w:rsidR="00464540" w:rsidRDefault="005E6CDC">
      <w:pPr>
        <w:pStyle w:val="TOC2"/>
        <w:tabs>
          <w:tab w:val="right" w:leader="dot" w:pos="9350"/>
        </w:tabs>
        <w:rPr>
          <w:rFonts w:asciiTheme="minorHAnsi" w:eastAsiaTheme="minorEastAsia" w:hAnsiTheme="minorHAnsi" w:cstheme="minorBidi"/>
          <w:iCs w:val="0"/>
          <w:noProof/>
          <w:sz w:val="22"/>
          <w:szCs w:val="22"/>
          <w:lang w:eastAsia="zh-CN"/>
        </w:rPr>
      </w:pPr>
      <w:hyperlink w:anchor="_Toc452545484" w:history="1">
        <w:r w:rsidR="00464540" w:rsidRPr="002A2D4C">
          <w:rPr>
            <w:rStyle w:val="Hyperlink"/>
            <w:noProof/>
          </w:rPr>
          <w:t>13.4.1.  When to give</w:t>
        </w:r>
        <w:r w:rsidR="00464540">
          <w:rPr>
            <w:noProof/>
            <w:webHidden/>
          </w:rPr>
          <w:tab/>
        </w:r>
        <w:r w:rsidR="00464540">
          <w:rPr>
            <w:noProof/>
            <w:webHidden/>
          </w:rPr>
          <w:fldChar w:fldCharType="begin"/>
        </w:r>
        <w:r w:rsidR="00464540">
          <w:rPr>
            <w:noProof/>
            <w:webHidden/>
          </w:rPr>
          <w:instrText xml:space="preserve"> PAGEREF _Toc452545484 \h </w:instrText>
        </w:r>
        <w:r w:rsidR="00464540">
          <w:rPr>
            <w:noProof/>
            <w:webHidden/>
          </w:rPr>
        </w:r>
        <w:r w:rsidR="00464540">
          <w:rPr>
            <w:noProof/>
            <w:webHidden/>
          </w:rPr>
          <w:fldChar w:fldCharType="separate"/>
        </w:r>
        <w:r w:rsidR="00464540">
          <w:rPr>
            <w:noProof/>
            <w:webHidden/>
          </w:rPr>
          <w:t>10</w:t>
        </w:r>
        <w:r w:rsidR="00464540">
          <w:rPr>
            <w:noProof/>
            <w:webHidden/>
          </w:rPr>
          <w:fldChar w:fldCharType="end"/>
        </w:r>
      </w:hyperlink>
    </w:p>
    <w:p w:rsidR="00464540" w:rsidRDefault="005E6CDC">
      <w:pPr>
        <w:pStyle w:val="TOC2"/>
        <w:tabs>
          <w:tab w:val="right" w:leader="dot" w:pos="9350"/>
        </w:tabs>
        <w:rPr>
          <w:rFonts w:asciiTheme="minorHAnsi" w:eastAsiaTheme="minorEastAsia" w:hAnsiTheme="minorHAnsi" w:cstheme="minorBidi"/>
          <w:iCs w:val="0"/>
          <w:noProof/>
          <w:sz w:val="22"/>
          <w:szCs w:val="22"/>
          <w:lang w:eastAsia="zh-CN"/>
        </w:rPr>
      </w:pPr>
      <w:hyperlink w:anchor="_Toc452545485" w:history="1">
        <w:r w:rsidR="00464540" w:rsidRPr="002A2D4C">
          <w:rPr>
            <w:rStyle w:val="Hyperlink"/>
            <w:noProof/>
          </w:rPr>
          <w:t>13.4.2.  Uses.</w:t>
        </w:r>
        <w:r w:rsidR="00464540">
          <w:rPr>
            <w:noProof/>
            <w:webHidden/>
          </w:rPr>
          <w:tab/>
        </w:r>
        <w:r w:rsidR="00464540">
          <w:rPr>
            <w:noProof/>
            <w:webHidden/>
          </w:rPr>
          <w:fldChar w:fldCharType="begin"/>
        </w:r>
        <w:r w:rsidR="00464540">
          <w:rPr>
            <w:noProof/>
            <w:webHidden/>
          </w:rPr>
          <w:instrText xml:space="preserve"> PAGEREF _Toc452545485 \h </w:instrText>
        </w:r>
        <w:r w:rsidR="00464540">
          <w:rPr>
            <w:noProof/>
            <w:webHidden/>
          </w:rPr>
        </w:r>
        <w:r w:rsidR="00464540">
          <w:rPr>
            <w:noProof/>
            <w:webHidden/>
          </w:rPr>
          <w:fldChar w:fldCharType="separate"/>
        </w:r>
        <w:r w:rsidR="00464540">
          <w:rPr>
            <w:noProof/>
            <w:webHidden/>
          </w:rPr>
          <w:t>11</w:t>
        </w:r>
        <w:r w:rsidR="00464540">
          <w:rPr>
            <w:noProof/>
            <w:webHidden/>
          </w:rPr>
          <w:fldChar w:fldCharType="end"/>
        </w:r>
      </w:hyperlink>
    </w:p>
    <w:p w:rsidR="00464540" w:rsidRDefault="005E6CDC">
      <w:pPr>
        <w:pStyle w:val="TOC1"/>
        <w:rPr>
          <w:rFonts w:asciiTheme="minorHAnsi" w:eastAsiaTheme="minorEastAsia" w:hAnsiTheme="minorHAnsi" w:cstheme="minorBidi"/>
          <w:bCs w:val="0"/>
          <w:noProof/>
          <w:sz w:val="22"/>
          <w:szCs w:val="22"/>
          <w:lang w:eastAsia="zh-CN"/>
        </w:rPr>
      </w:pPr>
      <w:hyperlink w:anchor="_Toc452545486" w:history="1">
        <w:r w:rsidR="00464540" w:rsidRPr="002A2D4C">
          <w:rPr>
            <w:rStyle w:val="Hyperlink"/>
            <w:noProof/>
          </w:rPr>
          <w:t>13.5.  Issuing bodies notes (field 550)</w:t>
        </w:r>
        <w:r w:rsidR="00464540">
          <w:rPr>
            <w:noProof/>
            <w:webHidden/>
          </w:rPr>
          <w:tab/>
        </w:r>
        <w:r w:rsidR="00464540">
          <w:rPr>
            <w:noProof/>
            <w:webHidden/>
          </w:rPr>
          <w:fldChar w:fldCharType="begin"/>
        </w:r>
        <w:r w:rsidR="00464540">
          <w:rPr>
            <w:noProof/>
            <w:webHidden/>
          </w:rPr>
          <w:instrText xml:space="preserve"> PAGEREF _Toc452545486 \h </w:instrText>
        </w:r>
        <w:r w:rsidR="00464540">
          <w:rPr>
            <w:noProof/>
            <w:webHidden/>
          </w:rPr>
        </w:r>
        <w:r w:rsidR="00464540">
          <w:rPr>
            <w:noProof/>
            <w:webHidden/>
          </w:rPr>
          <w:fldChar w:fldCharType="separate"/>
        </w:r>
        <w:r w:rsidR="00464540">
          <w:rPr>
            <w:noProof/>
            <w:webHidden/>
          </w:rPr>
          <w:t>11</w:t>
        </w:r>
        <w:r w:rsidR="00464540">
          <w:rPr>
            <w:noProof/>
            <w:webHidden/>
          </w:rPr>
          <w:fldChar w:fldCharType="end"/>
        </w:r>
      </w:hyperlink>
    </w:p>
    <w:p w:rsidR="00464540" w:rsidRDefault="005E6CDC">
      <w:pPr>
        <w:pStyle w:val="TOC2"/>
        <w:tabs>
          <w:tab w:val="right" w:leader="dot" w:pos="9350"/>
        </w:tabs>
        <w:rPr>
          <w:rFonts w:asciiTheme="minorHAnsi" w:eastAsiaTheme="minorEastAsia" w:hAnsiTheme="minorHAnsi" w:cstheme="minorBidi"/>
          <w:iCs w:val="0"/>
          <w:noProof/>
          <w:sz w:val="22"/>
          <w:szCs w:val="22"/>
          <w:lang w:eastAsia="zh-CN"/>
        </w:rPr>
      </w:pPr>
      <w:hyperlink w:anchor="_Toc452545487" w:history="1">
        <w:r w:rsidR="00464540" w:rsidRPr="002A2D4C">
          <w:rPr>
            <w:rStyle w:val="Hyperlink"/>
            <w:noProof/>
          </w:rPr>
          <w:t>13.5.1.  When to give</w:t>
        </w:r>
        <w:r w:rsidR="00464540">
          <w:rPr>
            <w:noProof/>
            <w:webHidden/>
          </w:rPr>
          <w:tab/>
        </w:r>
        <w:r w:rsidR="00464540">
          <w:rPr>
            <w:noProof/>
            <w:webHidden/>
          </w:rPr>
          <w:fldChar w:fldCharType="begin"/>
        </w:r>
        <w:r w:rsidR="00464540">
          <w:rPr>
            <w:noProof/>
            <w:webHidden/>
          </w:rPr>
          <w:instrText xml:space="preserve"> PAGEREF _Toc452545487 \h </w:instrText>
        </w:r>
        <w:r w:rsidR="00464540">
          <w:rPr>
            <w:noProof/>
            <w:webHidden/>
          </w:rPr>
        </w:r>
        <w:r w:rsidR="00464540">
          <w:rPr>
            <w:noProof/>
            <w:webHidden/>
          </w:rPr>
          <w:fldChar w:fldCharType="separate"/>
        </w:r>
        <w:r w:rsidR="00464540">
          <w:rPr>
            <w:noProof/>
            <w:webHidden/>
          </w:rPr>
          <w:t>12</w:t>
        </w:r>
        <w:r w:rsidR="00464540">
          <w:rPr>
            <w:noProof/>
            <w:webHidden/>
          </w:rPr>
          <w:fldChar w:fldCharType="end"/>
        </w:r>
      </w:hyperlink>
    </w:p>
    <w:p w:rsidR="00464540" w:rsidRDefault="005E6CDC">
      <w:pPr>
        <w:pStyle w:val="TOC2"/>
        <w:tabs>
          <w:tab w:val="right" w:leader="dot" w:pos="9350"/>
        </w:tabs>
        <w:rPr>
          <w:rFonts w:asciiTheme="minorHAnsi" w:eastAsiaTheme="minorEastAsia" w:hAnsiTheme="minorHAnsi" w:cstheme="minorBidi"/>
          <w:iCs w:val="0"/>
          <w:noProof/>
          <w:sz w:val="22"/>
          <w:szCs w:val="22"/>
          <w:lang w:eastAsia="zh-CN"/>
        </w:rPr>
      </w:pPr>
      <w:hyperlink w:anchor="_Toc452545488" w:history="1">
        <w:r w:rsidR="00464540" w:rsidRPr="002A2D4C">
          <w:rPr>
            <w:rStyle w:val="Hyperlink"/>
            <w:noProof/>
          </w:rPr>
          <w:t>13.5.2.  When not to give an issuing bodies note.</w:t>
        </w:r>
        <w:r w:rsidR="00464540">
          <w:rPr>
            <w:noProof/>
            <w:webHidden/>
          </w:rPr>
          <w:tab/>
        </w:r>
        <w:r w:rsidR="00464540">
          <w:rPr>
            <w:noProof/>
            <w:webHidden/>
          </w:rPr>
          <w:fldChar w:fldCharType="begin"/>
        </w:r>
        <w:r w:rsidR="00464540">
          <w:rPr>
            <w:noProof/>
            <w:webHidden/>
          </w:rPr>
          <w:instrText xml:space="preserve"> PAGEREF _Toc452545488 \h </w:instrText>
        </w:r>
        <w:r w:rsidR="00464540">
          <w:rPr>
            <w:noProof/>
            <w:webHidden/>
          </w:rPr>
        </w:r>
        <w:r w:rsidR="00464540">
          <w:rPr>
            <w:noProof/>
            <w:webHidden/>
          </w:rPr>
          <w:fldChar w:fldCharType="separate"/>
        </w:r>
        <w:r w:rsidR="00464540">
          <w:rPr>
            <w:noProof/>
            <w:webHidden/>
          </w:rPr>
          <w:t>12</w:t>
        </w:r>
        <w:r w:rsidR="00464540">
          <w:rPr>
            <w:noProof/>
            <w:webHidden/>
          </w:rPr>
          <w:fldChar w:fldCharType="end"/>
        </w:r>
      </w:hyperlink>
    </w:p>
    <w:p w:rsidR="00464540" w:rsidRDefault="005E6CDC">
      <w:pPr>
        <w:pStyle w:val="TOC2"/>
        <w:tabs>
          <w:tab w:val="right" w:leader="dot" w:pos="9350"/>
        </w:tabs>
        <w:rPr>
          <w:rFonts w:asciiTheme="minorHAnsi" w:eastAsiaTheme="minorEastAsia" w:hAnsiTheme="minorHAnsi" w:cstheme="minorBidi"/>
          <w:iCs w:val="0"/>
          <w:noProof/>
          <w:sz w:val="22"/>
          <w:szCs w:val="22"/>
          <w:lang w:eastAsia="zh-CN"/>
        </w:rPr>
      </w:pPr>
      <w:hyperlink w:anchor="_Toc452545489" w:history="1">
        <w:r w:rsidR="00464540" w:rsidRPr="002A2D4C">
          <w:rPr>
            <w:rStyle w:val="Hyperlink"/>
            <w:noProof/>
          </w:rPr>
          <w:t>13.5.3.  Form of the note.</w:t>
        </w:r>
        <w:r w:rsidR="00464540">
          <w:rPr>
            <w:noProof/>
            <w:webHidden/>
          </w:rPr>
          <w:tab/>
        </w:r>
        <w:r w:rsidR="00464540">
          <w:rPr>
            <w:noProof/>
            <w:webHidden/>
          </w:rPr>
          <w:fldChar w:fldCharType="begin"/>
        </w:r>
        <w:r w:rsidR="00464540">
          <w:rPr>
            <w:noProof/>
            <w:webHidden/>
          </w:rPr>
          <w:instrText xml:space="preserve"> PAGEREF _Toc452545489 \h </w:instrText>
        </w:r>
        <w:r w:rsidR="00464540">
          <w:rPr>
            <w:noProof/>
            <w:webHidden/>
          </w:rPr>
        </w:r>
        <w:r w:rsidR="00464540">
          <w:rPr>
            <w:noProof/>
            <w:webHidden/>
          </w:rPr>
          <w:fldChar w:fldCharType="separate"/>
        </w:r>
        <w:r w:rsidR="00464540">
          <w:rPr>
            <w:noProof/>
            <w:webHidden/>
          </w:rPr>
          <w:t>12</w:t>
        </w:r>
        <w:r w:rsidR="00464540">
          <w:rPr>
            <w:noProof/>
            <w:webHidden/>
          </w:rPr>
          <w:fldChar w:fldCharType="end"/>
        </w:r>
      </w:hyperlink>
    </w:p>
    <w:p w:rsidR="00464540" w:rsidRDefault="005E6CDC">
      <w:pPr>
        <w:pStyle w:val="TOC1"/>
        <w:rPr>
          <w:rFonts w:asciiTheme="minorHAnsi" w:eastAsiaTheme="minorEastAsia" w:hAnsiTheme="minorHAnsi" w:cstheme="minorBidi"/>
          <w:bCs w:val="0"/>
          <w:noProof/>
          <w:sz w:val="22"/>
          <w:szCs w:val="22"/>
          <w:lang w:eastAsia="zh-CN"/>
        </w:rPr>
      </w:pPr>
      <w:hyperlink w:anchor="_Toc452545490" w:history="1">
        <w:r w:rsidR="00464540" w:rsidRPr="002A2D4C">
          <w:rPr>
            <w:rStyle w:val="Hyperlink"/>
            <w:noProof/>
          </w:rPr>
          <w:t>13.6.  Language notes (field 546)</w:t>
        </w:r>
        <w:r w:rsidR="00464540">
          <w:rPr>
            <w:noProof/>
            <w:webHidden/>
          </w:rPr>
          <w:tab/>
        </w:r>
        <w:r w:rsidR="00464540">
          <w:rPr>
            <w:noProof/>
            <w:webHidden/>
          </w:rPr>
          <w:fldChar w:fldCharType="begin"/>
        </w:r>
        <w:r w:rsidR="00464540">
          <w:rPr>
            <w:noProof/>
            <w:webHidden/>
          </w:rPr>
          <w:instrText xml:space="preserve"> PAGEREF _Toc452545490 \h </w:instrText>
        </w:r>
        <w:r w:rsidR="00464540">
          <w:rPr>
            <w:noProof/>
            <w:webHidden/>
          </w:rPr>
        </w:r>
        <w:r w:rsidR="00464540">
          <w:rPr>
            <w:noProof/>
            <w:webHidden/>
          </w:rPr>
          <w:fldChar w:fldCharType="separate"/>
        </w:r>
        <w:r w:rsidR="00464540">
          <w:rPr>
            <w:noProof/>
            <w:webHidden/>
          </w:rPr>
          <w:t>13</w:t>
        </w:r>
        <w:r w:rsidR="00464540">
          <w:rPr>
            <w:noProof/>
            <w:webHidden/>
          </w:rPr>
          <w:fldChar w:fldCharType="end"/>
        </w:r>
      </w:hyperlink>
    </w:p>
    <w:p w:rsidR="00464540" w:rsidRDefault="005E6CDC">
      <w:pPr>
        <w:pStyle w:val="TOC2"/>
        <w:tabs>
          <w:tab w:val="right" w:leader="dot" w:pos="9350"/>
        </w:tabs>
        <w:rPr>
          <w:rFonts w:asciiTheme="minorHAnsi" w:eastAsiaTheme="minorEastAsia" w:hAnsiTheme="minorHAnsi" w:cstheme="minorBidi"/>
          <w:iCs w:val="0"/>
          <w:noProof/>
          <w:sz w:val="22"/>
          <w:szCs w:val="22"/>
          <w:lang w:eastAsia="zh-CN"/>
        </w:rPr>
      </w:pPr>
      <w:hyperlink w:anchor="_Toc452545491" w:history="1">
        <w:r w:rsidR="00464540" w:rsidRPr="002A2D4C">
          <w:rPr>
            <w:rStyle w:val="Hyperlink"/>
            <w:noProof/>
          </w:rPr>
          <w:t>13.6.1.  When to give</w:t>
        </w:r>
        <w:r w:rsidR="00464540">
          <w:rPr>
            <w:noProof/>
            <w:webHidden/>
          </w:rPr>
          <w:tab/>
        </w:r>
        <w:r w:rsidR="00464540">
          <w:rPr>
            <w:noProof/>
            <w:webHidden/>
          </w:rPr>
          <w:fldChar w:fldCharType="begin"/>
        </w:r>
        <w:r w:rsidR="00464540">
          <w:rPr>
            <w:noProof/>
            <w:webHidden/>
          </w:rPr>
          <w:instrText xml:space="preserve"> PAGEREF _Toc452545491 \h </w:instrText>
        </w:r>
        <w:r w:rsidR="00464540">
          <w:rPr>
            <w:noProof/>
            <w:webHidden/>
          </w:rPr>
        </w:r>
        <w:r w:rsidR="00464540">
          <w:rPr>
            <w:noProof/>
            <w:webHidden/>
          </w:rPr>
          <w:fldChar w:fldCharType="separate"/>
        </w:r>
        <w:r w:rsidR="00464540">
          <w:rPr>
            <w:noProof/>
            <w:webHidden/>
          </w:rPr>
          <w:t>13</w:t>
        </w:r>
        <w:r w:rsidR="00464540">
          <w:rPr>
            <w:noProof/>
            <w:webHidden/>
          </w:rPr>
          <w:fldChar w:fldCharType="end"/>
        </w:r>
      </w:hyperlink>
    </w:p>
    <w:p w:rsidR="00464540" w:rsidRDefault="005E6CDC">
      <w:pPr>
        <w:pStyle w:val="TOC2"/>
        <w:tabs>
          <w:tab w:val="right" w:leader="dot" w:pos="9350"/>
        </w:tabs>
        <w:rPr>
          <w:rFonts w:asciiTheme="minorHAnsi" w:eastAsiaTheme="minorEastAsia" w:hAnsiTheme="minorHAnsi" w:cstheme="minorBidi"/>
          <w:iCs w:val="0"/>
          <w:noProof/>
          <w:sz w:val="22"/>
          <w:szCs w:val="22"/>
          <w:lang w:eastAsia="zh-CN"/>
        </w:rPr>
      </w:pPr>
      <w:hyperlink w:anchor="_Toc452545492" w:history="1">
        <w:r w:rsidR="00464540" w:rsidRPr="002A2D4C">
          <w:rPr>
            <w:rStyle w:val="Hyperlink"/>
            <w:noProof/>
          </w:rPr>
          <w:t>13.6.2.  Form of the note.  When including more than one language in the note, give first the predominant language of the text.  If there is no predominant language, give the languages in alphabetic order.</w:t>
        </w:r>
        <w:r w:rsidR="00464540">
          <w:rPr>
            <w:noProof/>
            <w:webHidden/>
          </w:rPr>
          <w:tab/>
        </w:r>
        <w:r w:rsidR="00464540">
          <w:rPr>
            <w:noProof/>
            <w:webHidden/>
          </w:rPr>
          <w:fldChar w:fldCharType="begin"/>
        </w:r>
        <w:r w:rsidR="00464540">
          <w:rPr>
            <w:noProof/>
            <w:webHidden/>
          </w:rPr>
          <w:instrText xml:space="preserve"> PAGEREF _Toc452545492 \h </w:instrText>
        </w:r>
        <w:r w:rsidR="00464540">
          <w:rPr>
            <w:noProof/>
            <w:webHidden/>
          </w:rPr>
        </w:r>
        <w:r w:rsidR="00464540">
          <w:rPr>
            <w:noProof/>
            <w:webHidden/>
          </w:rPr>
          <w:fldChar w:fldCharType="separate"/>
        </w:r>
        <w:r w:rsidR="00464540">
          <w:rPr>
            <w:noProof/>
            <w:webHidden/>
          </w:rPr>
          <w:t>13</w:t>
        </w:r>
        <w:r w:rsidR="00464540">
          <w:rPr>
            <w:noProof/>
            <w:webHidden/>
          </w:rPr>
          <w:fldChar w:fldCharType="end"/>
        </w:r>
      </w:hyperlink>
    </w:p>
    <w:p w:rsidR="00464540" w:rsidRDefault="005E6CDC">
      <w:pPr>
        <w:pStyle w:val="TOC1"/>
        <w:rPr>
          <w:rFonts w:asciiTheme="minorHAnsi" w:eastAsiaTheme="minorEastAsia" w:hAnsiTheme="minorHAnsi" w:cstheme="minorBidi"/>
          <w:bCs w:val="0"/>
          <w:noProof/>
          <w:sz w:val="22"/>
          <w:szCs w:val="22"/>
          <w:lang w:eastAsia="zh-CN"/>
        </w:rPr>
      </w:pPr>
      <w:hyperlink w:anchor="_Toc452545493" w:history="1">
        <w:r w:rsidR="00464540" w:rsidRPr="002A2D4C">
          <w:rPr>
            <w:rStyle w:val="Hyperlink"/>
            <w:noProof/>
          </w:rPr>
          <w:t>13.7.  Contents note (field 500)</w:t>
        </w:r>
        <w:r w:rsidR="00464540">
          <w:rPr>
            <w:noProof/>
            <w:webHidden/>
          </w:rPr>
          <w:tab/>
        </w:r>
        <w:r w:rsidR="00464540">
          <w:rPr>
            <w:noProof/>
            <w:webHidden/>
          </w:rPr>
          <w:fldChar w:fldCharType="begin"/>
        </w:r>
        <w:r w:rsidR="00464540">
          <w:rPr>
            <w:noProof/>
            <w:webHidden/>
          </w:rPr>
          <w:instrText xml:space="preserve"> PAGEREF _Toc452545493 \h </w:instrText>
        </w:r>
        <w:r w:rsidR="00464540">
          <w:rPr>
            <w:noProof/>
            <w:webHidden/>
          </w:rPr>
        </w:r>
        <w:r w:rsidR="00464540">
          <w:rPr>
            <w:noProof/>
            <w:webHidden/>
          </w:rPr>
          <w:fldChar w:fldCharType="separate"/>
        </w:r>
        <w:r w:rsidR="00464540">
          <w:rPr>
            <w:noProof/>
            <w:webHidden/>
          </w:rPr>
          <w:t>14</w:t>
        </w:r>
        <w:r w:rsidR="00464540">
          <w:rPr>
            <w:noProof/>
            <w:webHidden/>
          </w:rPr>
          <w:fldChar w:fldCharType="end"/>
        </w:r>
      </w:hyperlink>
    </w:p>
    <w:p w:rsidR="00464540" w:rsidRDefault="005E6CDC">
      <w:pPr>
        <w:pStyle w:val="TOC2"/>
        <w:tabs>
          <w:tab w:val="right" w:leader="dot" w:pos="9350"/>
        </w:tabs>
        <w:rPr>
          <w:rFonts w:asciiTheme="minorHAnsi" w:eastAsiaTheme="minorEastAsia" w:hAnsiTheme="minorHAnsi" w:cstheme="minorBidi"/>
          <w:iCs w:val="0"/>
          <w:noProof/>
          <w:sz w:val="22"/>
          <w:szCs w:val="22"/>
          <w:lang w:eastAsia="zh-CN"/>
        </w:rPr>
      </w:pPr>
      <w:hyperlink w:anchor="_Toc452545494" w:history="1">
        <w:r w:rsidR="00464540" w:rsidRPr="002A2D4C">
          <w:rPr>
            <w:rStyle w:val="Hyperlink"/>
            <w:noProof/>
          </w:rPr>
          <w:t>13.7.1.  When to give.</w:t>
        </w:r>
        <w:r w:rsidR="00464540">
          <w:rPr>
            <w:noProof/>
            <w:webHidden/>
          </w:rPr>
          <w:tab/>
        </w:r>
        <w:r w:rsidR="00464540">
          <w:rPr>
            <w:noProof/>
            <w:webHidden/>
          </w:rPr>
          <w:fldChar w:fldCharType="begin"/>
        </w:r>
        <w:r w:rsidR="00464540">
          <w:rPr>
            <w:noProof/>
            <w:webHidden/>
          </w:rPr>
          <w:instrText xml:space="preserve"> PAGEREF _Toc452545494 \h </w:instrText>
        </w:r>
        <w:r w:rsidR="00464540">
          <w:rPr>
            <w:noProof/>
            <w:webHidden/>
          </w:rPr>
        </w:r>
        <w:r w:rsidR="00464540">
          <w:rPr>
            <w:noProof/>
            <w:webHidden/>
          </w:rPr>
          <w:fldChar w:fldCharType="separate"/>
        </w:r>
        <w:r w:rsidR="00464540">
          <w:rPr>
            <w:noProof/>
            <w:webHidden/>
          </w:rPr>
          <w:t>14</w:t>
        </w:r>
        <w:r w:rsidR="00464540">
          <w:rPr>
            <w:noProof/>
            <w:webHidden/>
          </w:rPr>
          <w:fldChar w:fldCharType="end"/>
        </w:r>
      </w:hyperlink>
    </w:p>
    <w:p w:rsidR="00464540" w:rsidRDefault="005E6CDC">
      <w:pPr>
        <w:pStyle w:val="TOC2"/>
        <w:tabs>
          <w:tab w:val="right" w:leader="dot" w:pos="9350"/>
        </w:tabs>
        <w:rPr>
          <w:rFonts w:asciiTheme="minorHAnsi" w:eastAsiaTheme="minorEastAsia" w:hAnsiTheme="minorHAnsi" w:cstheme="minorBidi"/>
          <w:iCs w:val="0"/>
          <w:noProof/>
          <w:sz w:val="22"/>
          <w:szCs w:val="22"/>
          <w:lang w:eastAsia="zh-CN"/>
        </w:rPr>
      </w:pPr>
      <w:hyperlink w:anchor="_Toc452545495" w:history="1">
        <w:r w:rsidR="00464540" w:rsidRPr="002A2D4C">
          <w:rPr>
            <w:rStyle w:val="Hyperlink"/>
            <w:noProof/>
          </w:rPr>
          <w:t>13.7.2.  Form of the note.</w:t>
        </w:r>
        <w:r w:rsidR="00464540">
          <w:rPr>
            <w:noProof/>
            <w:webHidden/>
          </w:rPr>
          <w:tab/>
        </w:r>
        <w:r w:rsidR="00464540">
          <w:rPr>
            <w:noProof/>
            <w:webHidden/>
          </w:rPr>
          <w:fldChar w:fldCharType="begin"/>
        </w:r>
        <w:r w:rsidR="00464540">
          <w:rPr>
            <w:noProof/>
            <w:webHidden/>
          </w:rPr>
          <w:instrText xml:space="preserve"> PAGEREF _Toc452545495 \h </w:instrText>
        </w:r>
        <w:r w:rsidR="00464540">
          <w:rPr>
            <w:noProof/>
            <w:webHidden/>
          </w:rPr>
        </w:r>
        <w:r w:rsidR="00464540">
          <w:rPr>
            <w:noProof/>
            <w:webHidden/>
          </w:rPr>
          <w:fldChar w:fldCharType="separate"/>
        </w:r>
        <w:r w:rsidR="00464540">
          <w:rPr>
            <w:noProof/>
            <w:webHidden/>
          </w:rPr>
          <w:t>14</w:t>
        </w:r>
        <w:r w:rsidR="00464540">
          <w:rPr>
            <w:noProof/>
            <w:webHidden/>
          </w:rPr>
          <w:fldChar w:fldCharType="end"/>
        </w:r>
      </w:hyperlink>
    </w:p>
    <w:p w:rsidR="00464540" w:rsidRDefault="005E6CDC">
      <w:pPr>
        <w:pStyle w:val="TOC1"/>
        <w:rPr>
          <w:rFonts w:asciiTheme="minorHAnsi" w:eastAsiaTheme="minorEastAsia" w:hAnsiTheme="minorHAnsi" w:cstheme="minorBidi"/>
          <w:bCs w:val="0"/>
          <w:noProof/>
          <w:sz w:val="22"/>
          <w:szCs w:val="22"/>
          <w:lang w:eastAsia="zh-CN"/>
        </w:rPr>
      </w:pPr>
      <w:hyperlink w:anchor="_Toc452545496" w:history="1">
        <w:r w:rsidR="00464540" w:rsidRPr="002A2D4C">
          <w:rPr>
            <w:rStyle w:val="Hyperlink"/>
            <w:noProof/>
          </w:rPr>
          <w:t>13.8.  Editors notes (field 500)</w:t>
        </w:r>
        <w:r w:rsidR="00464540">
          <w:rPr>
            <w:noProof/>
            <w:webHidden/>
          </w:rPr>
          <w:tab/>
        </w:r>
        <w:r w:rsidR="00464540">
          <w:rPr>
            <w:noProof/>
            <w:webHidden/>
          </w:rPr>
          <w:fldChar w:fldCharType="begin"/>
        </w:r>
        <w:r w:rsidR="00464540">
          <w:rPr>
            <w:noProof/>
            <w:webHidden/>
          </w:rPr>
          <w:instrText xml:space="preserve"> PAGEREF _Toc452545496 \h </w:instrText>
        </w:r>
        <w:r w:rsidR="00464540">
          <w:rPr>
            <w:noProof/>
            <w:webHidden/>
          </w:rPr>
        </w:r>
        <w:r w:rsidR="00464540">
          <w:rPr>
            <w:noProof/>
            <w:webHidden/>
          </w:rPr>
          <w:fldChar w:fldCharType="separate"/>
        </w:r>
        <w:r w:rsidR="00464540">
          <w:rPr>
            <w:noProof/>
            <w:webHidden/>
          </w:rPr>
          <w:t>14</w:t>
        </w:r>
        <w:r w:rsidR="00464540">
          <w:rPr>
            <w:noProof/>
            <w:webHidden/>
          </w:rPr>
          <w:fldChar w:fldCharType="end"/>
        </w:r>
      </w:hyperlink>
    </w:p>
    <w:p w:rsidR="00464540" w:rsidRDefault="005E6CDC">
      <w:pPr>
        <w:pStyle w:val="TOC2"/>
        <w:tabs>
          <w:tab w:val="right" w:leader="dot" w:pos="9350"/>
        </w:tabs>
        <w:rPr>
          <w:rFonts w:asciiTheme="minorHAnsi" w:eastAsiaTheme="minorEastAsia" w:hAnsiTheme="minorHAnsi" w:cstheme="minorBidi"/>
          <w:iCs w:val="0"/>
          <w:noProof/>
          <w:sz w:val="22"/>
          <w:szCs w:val="22"/>
          <w:lang w:eastAsia="zh-CN"/>
        </w:rPr>
      </w:pPr>
      <w:hyperlink w:anchor="_Toc452545497" w:history="1">
        <w:r w:rsidR="00464540" w:rsidRPr="002A2D4C">
          <w:rPr>
            <w:rStyle w:val="Hyperlink"/>
            <w:noProof/>
          </w:rPr>
          <w:t>13.8.1.  When to give</w:t>
        </w:r>
        <w:r w:rsidR="00464540">
          <w:rPr>
            <w:noProof/>
            <w:webHidden/>
          </w:rPr>
          <w:tab/>
        </w:r>
        <w:r w:rsidR="00464540">
          <w:rPr>
            <w:noProof/>
            <w:webHidden/>
          </w:rPr>
          <w:fldChar w:fldCharType="begin"/>
        </w:r>
        <w:r w:rsidR="00464540">
          <w:rPr>
            <w:noProof/>
            <w:webHidden/>
          </w:rPr>
          <w:instrText xml:space="preserve"> PAGEREF _Toc452545497 \h </w:instrText>
        </w:r>
        <w:r w:rsidR="00464540">
          <w:rPr>
            <w:noProof/>
            <w:webHidden/>
          </w:rPr>
        </w:r>
        <w:r w:rsidR="00464540">
          <w:rPr>
            <w:noProof/>
            <w:webHidden/>
          </w:rPr>
          <w:fldChar w:fldCharType="separate"/>
        </w:r>
        <w:r w:rsidR="00464540">
          <w:rPr>
            <w:noProof/>
            <w:webHidden/>
          </w:rPr>
          <w:t>14</w:t>
        </w:r>
        <w:r w:rsidR="00464540">
          <w:rPr>
            <w:noProof/>
            <w:webHidden/>
          </w:rPr>
          <w:fldChar w:fldCharType="end"/>
        </w:r>
      </w:hyperlink>
    </w:p>
    <w:p w:rsidR="00464540" w:rsidRDefault="005E6CDC">
      <w:pPr>
        <w:pStyle w:val="TOC2"/>
        <w:tabs>
          <w:tab w:val="right" w:leader="dot" w:pos="9350"/>
        </w:tabs>
        <w:rPr>
          <w:rFonts w:asciiTheme="minorHAnsi" w:eastAsiaTheme="minorEastAsia" w:hAnsiTheme="minorHAnsi" w:cstheme="minorBidi"/>
          <w:iCs w:val="0"/>
          <w:noProof/>
          <w:sz w:val="22"/>
          <w:szCs w:val="22"/>
          <w:lang w:eastAsia="zh-CN"/>
        </w:rPr>
      </w:pPr>
      <w:hyperlink w:anchor="_Toc452545498" w:history="1">
        <w:r w:rsidR="00464540" w:rsidRPr="002A2D4C">
          <w:rPr>
            <w:rStyle w:val="Hyperlink"/>
            <w:noProof/>
          </w:rPr>
          <w:t>13.8.2.  Form of the note</w:t>
        </w:r>
        <w:r w:rsidR="00464540">
          <w:rPr>
            <w:noProof/>
            <w:webHidden/>
          </w:rPr>
          <w:tab/>
        </w:r>
        <w:r w:rsidR="00464540">
          <w:rPr>
            <w:noProof/>
            <w:webHidden/>
          </w:rPr>
          <w:fldChar w:fldCharType="begin"/>
        </w:r>
        <w:r w:rsidR="00464540">
          <w:rPr>
            <w:noProof/>
            <w:webHidden/>
          </w:rPr>
          <w:instrText xml:space="preserve"> PAGEREF _Toc452545498 \h </w:instrText>
        </w:r>
        <w:r w:rsidR="00464540">
          <w:rPr>
            <w:noProof/>
            <w:webHidden/>
          </w:rPr>
        </w:r>
        <w:r w:rsidR="00464540">
          <w:rPr>
            <w:noProof/>
            <w:webHidden/>
          </w:rPr>
          <w:fldChar w:fldCharType="separate"/>
        </w:r>
        <w:r w:rsidR="00464540">
          <w:rPr>
            <w:noProof/>
            <w:webHidden/>
          </w:rPr>
          <w:t>14</w:t>
        </w:r>
        <w:r w:rsidR="00464540">
          <w:rPr>
            <w:noProof/>
            <w:webHidden/>
          </w:rPr>
          <w:fldChar w:fldCharType="end"/>
        </w:r>
      </w:hyperlink>
    </w:p>
    <w:p w:rsidR="00464540" w:rsidRDefault="005E6CDC">
      <w:pPr>
        <w:pStyle w:val="TOC1"/>
        <w:rPr>
          <w:rFonts w:asciiTheme="minorHAnsi" w:eastAsiaTheme="minorEastAsia" w:hAnsiTheme="minorHAnsi" w:cstheme="minorBidi"/>
          <w:bCs w:val="0"/>
          <w:noProof/>
          <w:sz w:val="22"/>
          <w:szCs w:val="22"/>
          <w:lang w:eastAsia="zh-CN"/>
        </w:rPr>
      </w:pPr>
      <w:hyperlink w:anchor="_Toc452545499" w:history="1">
        <w:r w:rsidR="00464540" w:rsidRPr="002A2D4C">
          <w:rPr>
            <w:rStyle w:val="Hyperlink"/>
            <w:noProof/>
          </w:rPr>
          <w:t>13.9.  Other notes</w:t>
        </w:r>
        <w:r w:rsidR="00464540">
          <w:rPr>
            <w:noProof/>
            <w:webHidden/>
          </w:rPr>
          <w:tab/>
        </w:r>
        <w:r w:rsidR="00464540">
          <w:rPr>
            <w:noProof/>
            <w:webHidden/>
          </w:rPr>
          <w:fldChar w:fldCharType="begin"/>
        </w:r>
        <w:r w:rsidR="00464540">
          <w:rPr>
            <w:noProof/>
            <w:webHidden/>
          </w:rPr>
          <w:instrText xml:space="preserve"> PAGEREF _Toc452545499 \h </w:instrText>
        </w:r>
        <w:r w:rsidR="00464540">
          <w:rPr>
            <w:noProof/>
            <w:webHidden/>
          </w:rPr>
        </w:r>
        <w:r w:rsidR="00464540">
          <w:rPr>
            <w:noProof/>
            <w:webHidden/>
          </w:rPr>
          <w:fldChar w:fldCharType="separate"/>
        </w:r>
        <w:r w:rsidR="00464540">
          <w:rPr>
            <w:noProof/>
            <w:webHidden/>
          </w:rPr>
          <w:t>15</w:t>
        </w:r>
        <w:r w:rsidR="00464540">
          <w:rPr>
            <w:noProof/>
            <w:webHidden/>
          </w:rPr>
          <w:fldChar w:fldCharType="end"/>
        </w:r>
      </w:hyperlink>
    </w:p>
    <w:p w:rsidR="00464540" w:rsidRDefault="005E6CDC">
      <w:pPr>
        <w:pStyle w:val="TOC2"/>
        <w:tabs>
          <w:tab w:val="right" w:leader="dot" w:pos="9350"/>
        </w:tabs>
        <w:rPr>
          <w:rFonts w:asciiTheme="minorHAnsi" w:eastAsiaTheme="minorEastAsia" w:hAnsiTheme="minorHAnsi" w:cstheme="minorBidi"/>
          <w:iCs w:val="0"/>
          <w:noProof/>
          <w:sz w:val="22"/>
          <w:szCs w:val="22"/>
          <w:lang w:eastAsia="zh-CN"/>
        </w:rPr>
      </w:pPr>
      <w:hyperlink w:anchor="_Toc452545500" w:history="1">
        <w:r w:rsidR="00464540" w:rsidRPr="002A2D4C">
          <w:rPr>
            <w:rStyle w:val="Hyperlink"/>
            <w:noProof/>
          </w:rPr>
          <w:t>13.9.1.  Restrictions on access (field 506)</w:t>
        </w:r>
        <w:r w:rsidR="00464540">
          <w:rPr>
            <w:noProof/>
            <w:webHidden/>
          </w:rPr>
          <w:tab/>
        </w:r>
        <w:r w:rsidR="00464540">
          <w:rPr>
            <w:noProof/>
            <w:webHidden/>
          </w:rPr>
          <w:fldChar w:fldCharType="begin"/>
        </w:r>
        <w:r w:rsidR="00464540">
          <w:rPr>
            <w:noProof/>
            <w:webHidden/>
          </w:rPr>
          <w:instrText xml:space="preserve"> PAGEREF _Toc452545500 \h </w:instrText>
        </w:r>
        <w:r w:rsidR="00464540">
          <w:rPr>
            <w:noProof/>
            <w:webHidden/>
          </w:rPr>
        </w:r>
        <w:r w:rsidR="00464540">
          <w:rPr>
            <w:noProof/>
            <w:webHidden/>
          </w:rPr>
          <w:fldChar w:fldCharType="separate"/>
        </w:r>
        <w:r w:rsidR="00464540">
          <w:rPr>
            <w:noProof/>
            <w:webHidden/>
          </w:rPr>
          <w:t>15</w:t>
        </w:r>
        <w:r w:rsidR="00464540">
          <w:rPr>
            <w:noProof/>
            <w:webHidden/>
          </w:rPr>
          <w:fldChar w:fldCharType="end"/>
        </w:r>
      </w:hyperlink>
    </w:p>
    <w:p w:rsidR="00464540" w:rsidRDefault="005E6CDC">
      <w:pPr>
        <w:pStyle w:val="TOC2"/>
        <w:tabs>
          <w:tab w:val="right" w:leader="dot" w:pos="9350"/>
        </w:tabs>
        <w:rPr>
          <w:rFonts w:asciiTheme="minorHAnsi" w:eastAsiaTheme="minorEastAsia" w:hAnsiTheme="minorHAnsi" w:cstheme="minorBidi"/>
          <w:iCs w:val="0"/>
          <w:noProof/>
          <w:sz w:val="22"/>
          <w:szCs w:val="22"/>
          <w:lang w:eastAsia="zh-CN"/>
        </w:rPr>
      </w:pPr>
      <w:hyperlink w:anchor="_Toc452545501" w:history="1">
        <w:r w:rsidR="00464540" w:rsidRPr="002A2D4C">
          <w:rPr>
            <w:rStyle w:val="Hyperlink"/>
            <w:noProof/>
          </w:rPr>
          <w:t>13.9.2.  Audience notes (field 521)</w:t>
        </w:r>
        <w:r w:rsidR="00464540">
          <w:rPr>
            <w:noProof/>
            <w:webHidden/>
          </w:rPr>
          <w:tab/>
        </w:r>
        <w:r w:rsidR="00464540">
          <w:rPr>
            <w:noProof/>
            <w:webHidden/>
          </w:rPr>
          <w:fldChar w:fldCharType="begin"/>
        </w:r>
        <w:r w:rsidR="00464540">
          <w:rPr>
            <w:noProof/>
            <w:webHidden/>
          </w:rPr>
          <w:instrText xml:space="preserve"> PAGEREF _Toc452545501 \h </w:instrText>
        </w:r>
        <w:r w:rsidR="00464540">
          <w:rPr>
            <w:noProof/>
            <w:webHidden/>
          </w:rPr>
        </w:r>
        <w:r w:rsidR="00464540">
          <w:rPr>
            <w:noProof/>
            <w:webHidden/>
          </w:rPr>
          <w:fldChar w:fldCharType="separate"/>
        </w:r>
        <w:r w:rsidR="00464540">
          <w:rPr>
            <w:noProof/>
            <w:webHidden/>
          </w:rPr>
          <w:t>15</w:t>
        </w:r>
        <w:r w:rsidR="00464540">
          <w:rPr>
            <w:noProof/>
            <w:webHidden/>
          </w:rPr>
          <w:fldChar w:fldCharType="end"/>
        </w:r>
      </w:hyperlink>
    </w:p>
    <w:p w:rsidR="00464540" w:rsidRDefault="005E6CDC">
      <w:pPr>
        <w:pStyle w:val="TOC2"/>
        <w:tabs>
          <w:tab w:val="right" w:leader="dot" w:pos="9350"/>
        </w:tabs>
        <w:rPr>
          <w:rFonts w:asciiTheme="minorHAnsi" w:eastAsiaTheme="minorEastAsia" w:hAnsiTheme="minorHAnsi" w:cstheme="minorBidi"/>
          <w:iCs w:val="0"/>
          <w:noProof/>
          <w:sz w:val="22"/>
          <w:szCs w:val="22"/>
          <w:lang w:eastAsia="zh-CN"/>
        </w:rPr>
      </w:pPr>
      <w:hyperlink w:anchor="_Toc452545502" w:history="1">
        <w:r w:rsidR="00464540" w:rsidRPr="002A2D4C">
          <w:rPr>
            <w:rStyle w:val="Hyperlink"/>
            <w:noProof/>
          </w:rPr>
          <w:t>13.9.3.  Bibliography notes (field 504).</w:t>
        </w:r>
        <w:r w:rsidR="00464540">
          <w:rPr>
            <w:noProof/>
            <w:webHidden/>
          </w:rPr>
          <w:tab/>
        </w:r>
        <w:r w:rsidR="00464540">
          <w:rPr>
            <w:noProof/>
            <w:webHidden/>
          </w:rPr>
          <w:fldChar w:fldCharType="begin"/>
        </w:r>
        <w:r w:rsidR="00464540">
          <w:rPr>
            <w:noProof/>
            <w:webHidden/>
          </w:rPr>
          <w:instrText xml:space="preserve"> PAGEREF _Toc452545502 \h </w:instrText>
        </w:r>
        <w:r w:rsidR="00464540">
          <w:rPr>
            <w:noProof/>
            <w:webHidden/>
          </w:rPr>
        </w:r>
        <w:r w:rsidR="00464540">
          <w:rPr>
            <w:noProof/>
            <w:webHidden/>
          </w:rPr>
          <w:fldChar w:fldCharType="separate"/>
        </w:r>
        <w:r w:rsidR="00464540">
          <w:rPr>
            <w:noProof/>
            <w:webHidden/>
          </w:rPr>
          <w:t>15</w:t>
        </w:r>
        <w:r w:rsidR="00464540">
          <w:rPr>
            <w:noProof/>
            <w:webHidden/>
          </w:rPr>
          <w:fldChar w:fldCharType="end"/>
        </w:r>
      </w:hyperlink>
    </w:p>
    <w:p w:rsidR="00464540" w:rsidRDefault="005E6CDC">
      <w:pPr>
        <w:pStyle w:val="TOC2"/>
        <w:tabs>
          <w:tab w:val="right" w:leader="dot" w:pos="9350"/>
        </w:tabs>
        <w:rPr>
          <w:rFonts w:asciiTheme="minorHAnsi" w:eastAsiaTheme="minorEastAsia" w:hAnsiTheme="minorHAnsi" w:cstheme="minorBidi"/>
          <w:iCs w:val="0"/>
          <w:noProof/>
          <w:sz w:val="22"/>
          <w:szCs w:val="22"/>
          <w:lang w:eastAsia="zh-CN"/>
        </w:rPr>
      </w:pPr>
      <w:hyperlink w:anchor="_Toc452545503" w:history="1">
        <w:r w:rsidR="00464540" w:rsidRPr="002A2D4C">
          <w:rPr>
            <w:rStyle w:val="Hyperlink"/>
            <w:noProof/>
          </w:rPr>
          <w:t>13.9.4.  Library's holdings.</w:t>
        </w:r>
        <w:r w:rsidR="00464540">
          <w:rPr>
            <w:noProof/>
            <w:webHidden/>
          </w:rPr>
          <w:tab/>
        </w:r>
        <w:r w:rsidR="00464540">
          <w:rPr>
            <w:noProof/>
            <w:webHidden/>
          </w:rPr>
          <w:fldChar w:fldCharType="begin"/>
        </w:r>
        <w:r w:rsidR="00464540">
          <w:rPr>
            <w:noProof/>
            <w:webHidden/>
          </w:rPr>
          <w:instrText xml:space="preserve"> PAGEREF _Toc452545503 \h </w:instrText>
        </w:r>
        <w:r w:rsidR="00464540">
          <w:rPr>
            <w:noProof/>
            <w:webHidden/>
          </w:rPr>
        </w:r>
        <w:r w:rsidR="00464540">
          <w:rPr>
            <w:noProof/>
            <w:webHidden/>
          </w:rPr>
          <w:fldChar w:fldCharType="separate"/>
        </w:r>
        <w:r w:rsidR="00464540">
          <w:rPr>
            <w:noProof/>
            <w:webHidden/>
          </w:rPr>
          <w:t>15</w:t>
        </w:r>
        <w:r w:rsidR="00464540">
          <w:rPr>
            <w:noProof/>
            <w:webHidden/>
          </w:rPr>
          <w:fldChar w:fldCharType="end"/>
        </w:r>
      </w:hyperlink>
    </w:p>
    <w:p w:rsidR="00464540" w:rsidRDefault="005E6CDC">
      <w:pPr>
        <w:pStyle w:val="TOC2"/>
        <w:tabs>
          <w:tab w:val="right" w:leader="dot" w:pos="9350"/>
        </w:tabs>
        <w:rPr>
          <w:rFonts w:asciiTheme="minorHAnsi" w:eastAsiaTheme="minorEastAsia" w:hAnsiTheme="minorHAnsi" w:cstheme="minorBidi"/>
          <w:iCs w:val="0"/>
          <w:noProof/>
          <w:sz w:val="22"/>
          <w:szCs w:val="22"/>
          <w:lang w:eastAsia="zh-CN"/>
        </w:rPr>
      </w:pPr>
      <w:hyperlink w:anchor="_Toc452545504" w:history="1">
        <w:r w:rsidR="00464540" w:rsidRPr="002A2D4C">
          <w:rPr>
            <w:rStyle w:val="Hyperlink"/>
            <w:noProof/>
          </w:rPr>
          <w:t>13.9.5.  Corporate body notes (field 500).</w:t>
        </w:r>
        <w:r w:rsidR="00464540">
          <w:rPr>
            <w:noProof/>
            <w:webHidden/>
          </w:rPr>
          <w:tab/>
        </w:r>
        <w:r w:rsidR="00464540">
          <w:rPr>
            <w:noProof/>
            <w:webHidden/>
          </w:rPr>
          <w:fldChar w:fldCharType="begin"/>
        </w:r>
        <w:r w:rsidR="00464540">
          <w:rPr>
            <w:noProof/>
            <w:webHidden/>
          </w:rPr>
          <w:instrText xml:space="preserve"> PAGEREF _Toc452545504 \h </w:instrText>
        </w:r>
        <w:r w:rsidR="00464540">
          <w:rPr>
            <w:noProof/>
            <w:webHidden/>
          </w:rPr>
        </w:r>
        <w:r w:rsidR="00464540">
          <w:rPr>
            <w:noProof/>
            <w:webHidden/>
          </w:rPr>
          <w:fldChar w:fldCharType="separate"/>
        </w:r>
        <w:r w:rsidR="00464540">
          <w:rPr>
            <w:noProof/>
            <w:webHidden/>
          </w:rPr>
          <w:t>15</w:t>
        </w:r>
        <w:r w:rsidR="00464540">
          <w:rPr>
            <w:noProof/>
            <w:webHidden/>
          </w:rPr>
          <w:fldChar w:fldCharType="end"/>
        </w:r>
      </w:hyperlink>
    </w:p>
    <w:p w:rsidR="00464540" w:rsidRDefault="005E6CDC">
      <w:pPr>
        <w:pStyle w:val="TOC2"/>
        <w:tabs>
          <w:tab w:val="right" w:leader="dot" w:pos="9350"/>
        </w:tabs>
        <w:rPr>
          <w:rFonts w:asciiTheme="minorHAnsi" w:eastAsiaTheme="minorEastAsia" w:hAnsiTheme="minorHAnsi" w:cstheme="minorBidi"/>
          <w:iCs w:val="0"/>
          <w:noProof/>
          <w:sz w:val="22"/>
          <w:szCs w:val="22"/>
          <w:lang w:eastAsia="zh-CN"/>
        </w:rPr>
      </w:pPr>
      <w:hyperlink w:anchor="_Toc452545505" w:history="1">
        <w:r w:rsidR="00464540" w:rsidRPr="002A2D4C">
          <w:rPr>
            <w:rStyle w:val="Hyperlink"/>
            <w:noProof/>
          </w:rPr>
          <w:t>13.9.6.  Summary note (field 520</w:t>
        </w:r>
        <w:r w:rsidR="00464540">
          <w:rPr>
            <w:noProof/>
            <w:webHidden/>
          </w:rPr>
          <w:tab/>
        </w:r>
        <w:r w:rsidR="00464540">
          <w:rPr>
            <w:noProof/>
            <w:webHidden/>
          </w:rPr>
          <w:fldChar w:fldCharType="begin"/>
        </w:r>
        <w:r w:rsidR="00464540">
          <w:rPr>
            <w:noProof/>
            <w:webHidden/>
          </w:rPr>
          <w:instrText xml:space="preserve"> PAGEREF _Toc452545505 \h </w:instrText>
        </w:r>
        <w:r w:rsidR="00464540">
          <w:rPr>
            <w:noProof/>
            <w:webHidden/>
          </w:rPr>
        </w:r>
        <w:r w:rsidR="00464540">
          <w:rPr>
            <w:noProof/>
            <w:webHidden/>
          </w:rPr>
          <w:fldChar w:fldCharType="separate"/>
        </w:r>
        <w:r w:rsidR="00464540">
          <w:rPr>
            <w:noProof/>
            <w:webHidden/>
          </w:rPr>
          <w:t>15</w:t>
        </w:r>
        <w:r w:rsidR="00464540">
          <w:rPr>
            <w:noProof/>
            <w:webHidden/>
          </w:rPr>
          <w:fldChar w:fldCharType="end"/>
        </w:r>
      </w:hyperlink>
    </w:p>
    <w:p w:rsidR="00E32BAB" w:rsidRPr="00E32BAB" w:rsidRDefault="004D18E3" w:rsidP="00E32BAB">
      <w:pPr>
        <w:rPr>
          <w:color w:val="999999"/>
        </w:rPr>
      </w:pPr>
      <w:r>
        <w:fldChar w:fldCharType="end"/>
      </w:r>
      <w:r w:rsidR="00E32BAB" w:rsidRPr="00E32BAB">
        <w:rPr>
          <w:color w:val="999999"/>
        </w:rPr>
        <w:fldChar w:fldCharType="begin"/>
      </w:r>
      <w:r w:rsidR="00E32BAB" w:rsidRPr="00E32BAB">
        <w:rPr>
          <w:color w:val="999999"/>
        </w:rPr>
        <w:instrText xml:space="preserve"> IF </w:instrText>
      </w:r>
      <w:r w:rsidR="00E32BAB" w:rsidRPr="00E32BAB">
        <w:rPr>
          <w:color w:val="999999"/>
        </w:rPr>
        <w:fldChar w:fldCharType="begin"/>
      </w:r>
      <w:r w:rsidR="00E32BAB" w:rsidRPr="00E32BAB">
        <w:rPr>
          <w:color w:val="999999"/>
        </w:rPr>
        <w:instrText xml:space="preserve"> =MOD( </w:instrText>
      </w:r>
      <w:r w:rsidR="00E32BAB" w:rsidRPr="00E32BAB">
        <w:rPr>
          <w:color w:val="999999"/>
        </w:rPr>
        <w:fldChar w:fldCharType="begin"/>
      </w:r>
      <w:r w:rsidR="00E32BAB" w:rsidRPr="00E32BAB">
        <w:rPr>
          <w:color w:val="999999"/>
        </w:rPr>
        <w:instrText xml:space="preserve"> PAGE </w:instrText>
      </w:r>
      <w:r w:rsidR="00E32BAB" w:rsidRPr="00E32BAB">
        <w:rPr>
          <w:color w:val="999999"/>
        </w:rPr>
        <w:fldChar w:fldCharType="separate"/>
      </w:r>
      <w:r w:rsidR="009A4823">
        <w:rPr>
          <w:noProof/>
          <w:color w:val="999999"/>
        </w:rPr>
        <w:instrText>2</w:instrText>
      </w:r>
      <w:r w:rsidR="00E32BAB" w:rsidRPr="00E32BAB">
        <w:rPr>
          <w:color w:val="999999"/>
        </w:rPr>
        <w:fldChar w:fldCharType="end"/>
      </w:r>
      <w:r w:rsidR="00E32BAB" w:rsidRPr="00E32BAB">
        <w:rPr>
          <w:color w:val="999999"/>
        </w:rPr>
        <w:instrText xml:space="preserve">,2) </w:instrText>
      </w:r>
      <w:r w:rsidR="00E32BAB" w:rsidRPr="00E32BAB">
        <w:rPr>
          <w:color w:val="999999"/>
        </w:rPr>
        <w:fldChar w:fldCharType="separate"/>
      </w:r>
      <w:r w:rsidR="009A4823">
        <w:rPr>
          <w:noProof/>
          <w:color w:val="999999"/>
        </w:rPr>
        <w:instrText>0.0</w:instrText>
      </w:r>
      <w:r w:rsidR="00E32BAB" w:rsidRPr="00E32BAB">
        <w:rPr>
          <w:color w:val="999999"/>
        </w:rPr>
        <w:fldChar w:fldCharType="end"/>
      </w:r>
      <w:r w:rsidR="00E32BAB" w:rsidRPr="00E32BAB">
        <w:rPr>
          <w:color w:val="999999"/>
        </w:rPr>
        <w:instrText xml:space="preserve"> = 0 " " "</w:instrText>
      </w:r>
    </w:p>
    <w:p w:rsidR="00C425B4" w:rsidRPr="00E32BAB" w:rsidRDefault="00E32BAB" w:rsidP="00E32BAB">
      <w:pPr>
        <w:pStyle w:val="MARCRecordExample"/>
        <w:spacing w:line="240" w:lineRule="auto"/>
        <w:rPr>
          <w:color w:val="999999"/>
        </w:rPr>
      </w:pPr>
      <w:r w:rsidRPr="00E32BAB">
        <w:rPr>
          <w:color w:val="999999"/>
        </w:rPr>
        <w:br w:type="page"/>
        <w:instrText xml:space="preserve">This page is intentionally blank" </w:instrText>
      </w:r>
      <w:r w:rsidRPr="00E32BAB">
        <w:rPr>
          <w:color w:val="999999"/>
        </w:rPr>
        <w:fldChar w:fldCharType="separate"/>
      </w:r>
      <w:r w:rsidR="009A4823" w:rsidRPr="00E32BAB">
        <w:rPr>
          <w:noProof/>
          <w:color w:val="999999"/>
        </w:rPr>
        <w:t xml:space="preserve"> </w:t>
      </w:r>
      <w:r w:rsidRPr="00E32BAB">
        <w:rPr>
          <w:color w:val="999999"/>
        </w:rPr>
        <w:fldChar w:fldCharType="end"/>
      </w:r>
    </w:p>
    <w:p w:rsidR="00B276F5" w:rsidRDefault="00C425B4" w:rsidP="007167FB">
      <w:pPr>
        <w:jc w:val="center"/>
        <w:rPr>
          <w:rStyle w:val="Title-No-ContentsChar"/>
        </w:rPr>
      </w:pPr>
      <w:r>
        <w:br w:type="page"/>
      </w:r>
      <w:proofErr w:type="gramStart"/>
      <w:r w:rsidR="00B276F5" w:rsidRPr="00634CE7">
        <w:rPr>
          <w:rStyle w:val="Title-No-ContentsChar"/>
        </w:rPr>
        <w:lastRenderedPageBreak/>
        <w:t xml:space="preserve">Module </w:t>
      </w:r>
      <w:r w:rsidR="007167FB">
        <w:rPr>
          <w:rStyle w:val="Title-No-ContentsChar"/>
        </w:rPr>
        <w:t>13</w:t>
      </w:r>
      <w:r w:rsidR="00B276F5" w:rsidRPr="00634CE7">
        <w:rPr>
          <w:rStyle w:val="Title-No-ContentsChar"/>
        </w:rPr>
        <w:t>.</w:t>
      </w:r>
      <w:proofErr w:type="gramEnd"/>
      <w:r w:rsidR="00B276F5" w:rsidRPr="00634CE7">
        <w:rPr>
          <w:rStyle w:val="Title-No-ContentsChar"/>
        </w:rPr>
        <w:t xml:space="preserve"> </w:t>
      </w:r>
      <w:r w:rsidR="007167FB">
        <w:rPr>
          <w:rStyle w:val="Title-No-ContentsChar"/>
        </w:rPr>
        <w:t>Notes</w:t>
      </w:r>
    </w:p>
    <w:p w:rsidR="00556FB1" w:rsidRDefault="00556FB1" w:rsidP="00556FB1">
      <w:pPr>
        <w:jc w:val="center"/>
      </w:pPr>
    </w:p>
    <w:p w:rsidR="007167FB" w:rsidRDefault="007167FB" w:rsidP="005A1DB5">
      <w:pPr>
        <w:pStyle w:val="Contents-Outline-References-Definitions-Summary"/>
        <w:rPr>
          <w:rFonts w:cs="Times New Roman"/>
          <w:b w:val="0"/>
          <w:sz w:val="24"/>
        </w:rPr>
      </w:pPr>
      <w:bookmarkStart w:id="2" w:name="_Toc364409529"/>
      <w:r w:rsidRPr="007167FB">
        <w:rPr>
          <w:rFonts w:cs="Times New Roman"/>
          <w:b w:val="0"/>
          <w:sz w:val="24"/>
        </w:rPr>
        <w:t>Many of the notes commonly given in serial records are discussed in other modules.   For example, notes relating to linking relationships (fields 580, 765-787) are covered separately in Module 14.  This module will focus on the general aspects of notes, will take a further look at the most commonly used serial notes, and will discuss notes that are not covered elsewhere.  This module will cover some notes as prescribed by RDA 2-7 as well as those that have evolved over the years as CONSER practice.</w:t>
      </w:r>
    </w:p>
    <w:p w:rsidR="00B276F5" w:rsidRPr="00640159" w:rsidRDefault="00640159" w:rsidP="005A1DB5">
      <w:pPr>
        <w:pStyle w:val="Contents-Outline-References-Definitions-Summary"/>
      </w:pPr>
      <w:r w:rsidRPr="00640159">
        <w:t>Outline</w:t>
      </w:r>
      <w:bookmarkEnd w:id="2"/>
    </w:p>
    <w:p w:rsidR="00640159" w:rsidRDefault="00640159" w:rsidP="00640159">
      <w:pPr>
        <w:tabs>
          <w:tab w:val="clear" w:pos="720"/>
        </w:tabs>
      </w:pPr>
      <w:r w:rsidRPr="00640159">
        <w:t>This module will discuss:</w:t>
      </w:r>
    </w:p>
    <w:p w:rsidR="003F4CDE" w:rsidRDefault="003F4CDE" w:rsidP="00640159">
      <w:pPr>
        <w:tabs>
          <w:tab w:val="clear" w:pos="720"/>
        </w:tabs>
      </w:pPr>
    </w:p>
    <w:tbl>
      <w:tblPr>
        <w:tblW w:w="0" w:type="auto"/>
        <w:tblLook w:val="01E0" w:firstRow="1" w:lastRow="1" w:firstColumn="1" w:lastColumn="1" w:noHBand="0" w:noVBand="0"/>
      </w:tblPr>
      <w:tblGrid>
        <w:gridCol w:w="361"/>
        <w:gridCol w:w="4470"/>
      </w:tblGrid>
      <w:tr w:rsidR="003F4CDE" w:rsidTr="007F7D39">
        <w:tc>
          <w:tcPr>
            <w:tcW w:w="0" w:type="auto"/>
            <w:shd w:val="clear" w:color="auto" w:fill="auto"/>
          </w:tcPr>
          <w:p w:rsidR="003F4CDE" w:rsidRDefault="003F4CDE" w:rsidP="00E16ECB">
            <w:r>
              <w:t>●</w:t>
            </w:r>
          </w:p>
        </w:tc>
        <w:tc>
          <w:tcPr>
            <w:tcW w:w="0" w:type="auto"/>
            <w:shd w:val="clear" w:color="auto" w:fill="auto"/>
          </w:tcPr>
          <w:p w:rsidR="003F4CDE" w:rsidRDefault="007167FB" w:rsidP="003F4CDE">
            <w:r>
              <w:t>Why we make notes</w:t>
            </w:r>
          </w:p>
        </w:tc>
      </w:tr>
      <w:tr w:rsidR="003F4CDE" w:rsidTr="007F7D39">
        <w:tc>
          <w:tcPr>
            <w:tcW w:w="0" w:type="auto"/>
            <w:shd w:val="clear" w:color="auto" w:fill="auto"/>
          </w:tcPr>
          <w:p w:rsidR="003F4CDE" w:rsidRDefault="003F4CDE" w:rsidP="00E16ECB">
            <w:r>
              <w:t>●</w:t>
            </w:r>
          </w:p>
        </w:tc>
        <w:tc>
          <w:tcPr>
            <w:tcW w:w="0" w:type="auto"/>
            <w:shd w:val="clear" w:color="auto" w:fill="auto"/>
          </w:tcPr>
          <w:p w:rsidR="003F4CDE" w:rsidRDefault="007167FB" w:rsidP="007167FB">
            <w:pPr>
              <w:tabs>
                <w:tab w:val="clear" w:pos="720"/>
              </w:tabs>
            </w:pPr>
            <w:r>
              <w:t>A general philosophy concerning notes</w:t>
            </w:r>
            <w:r w:rsidRPr="00070A50">
              <w:t xml:space="preserve"> </w:t>
            </w:r>
          </w:p>
        </w:tc>
      </w:tr>
      <w:tr w:rsidR="003F4CDE" w:rsidTr="007F7D39">
        <w:tc>
          <w:tcPr>
            <w:tcW w:w="0" w:type="auto"/>
            <w:shd w:val="clear" w:color="auto" w:fill="auto"/>
          </w:tcPr>
          <w:p w:rsidR="003F4CDE" w:rsidRDefault="003F4CDE" w:rsidP="00E16ECB">
            <w:r>
              <w:t>●</w:t>
            </w:r>
          </w:p>
        </w:tc>
        <w:tc>
          <w:tcPr>
            <w:tcW w:w="0" w:type="auto"/>
            <w:shd w:val="clear" w:color="auto" w:fill="auto"/>
          </w:tcPr>
          <w:p w:rsidR="003F4CDE" w:rsidRDefault="007167FB" w:rsidP="00BD171E">
            <w:pPr>
              <w:tabs>
                <w:tab w:val="clear" w:pos="720"/>
              </w:tabs>
            </w:pPr>
            <w:r>
              <w:t>How notes are constructed for serial records</w:t>
            </w:r>
          </w:p>
        </w:tc>
      </w:tr>
      <w:tr w:rsidR="003F4CDE" w:rsidTr="007F7D39">
        <w:tc>
          <w:tcPr>
            <w:tcW w:w="0" w:type="auto"/>
            <w:shd w:val="clear" w:color="auto" w:fill="auto"/>
          </w:tcPr>
          <w:p w:rsidR="003F4CDE" w:rsidRDefault="003F4CDE" w:rsidP="00E16ECB">
            <w:r>
              <w:t>●</w:t>
            </w:r>
          </w:p>
        </w:tc>
        <w:tc>
          <w:tcPr>
            <w:tcW w:w="0" w:type="auto"/>
            <w:shd w:val="clear" w:color="auto" w:fill="auto"/>
          </w:tcPr>
          <w:p w:rsidR="003F4CDE" w:rsidRDefault="007167FB" w:rsidP="00BD171E">
            <w:pPr>
              <w:tabs>
                <w:tab w:val="clear" w:pos="720"/>
              </w:tabs>
            </w:pPr>
            <w:r>
              <w:t>How and when to use designations in notes</w:t>
            </w:r>
          </w:p>
        </w:tc>
      </w:tr>
      <w:tr w:rsidR="003F4CDE" w:rsidTr="007F7D39">
        <w:tc>
          <w:tcPr>
            <w:tcW w:w="0" w:type="auto"/>
            <w:shd w:val="clear" w:color="auto" w:fill="auto"/>
          </w:tcPr>
          <w:p w:rsidR="003F4CDE" w:rsidRDefault="003F4CDE" w:rsidP="00E16ECB">
            <w:r>
              <w:t>●</w:t>
            </w:r>
          </w:p>
        </w:tc>
        <w:tc>
          <w:tcPr>
            <w:tcW w:w="0" w:type="auto"/>
            <w:shd w:val="clear" w:color="auto" w:fill="auto"/>
          </w:tcPr>
          <w:p w:rsidR="003F4CDE" w:rsidRPr="00070A50" w:rsidRDefault="007167FB" w:rsidP="007167FB">
            <w:pPr>
              <w:tabs>
                <w:tab w:val="clear" w:pos="720"/>
              </w:tabs>
            </w:pPr>
            <w:r>
              <w:t>LC/CONSER conventions applying to notes</w:t>
            </w:r>
          </w:p>
        </w:tc>
      </w:tr>
      <w:tr w:rsidR="003F4CDE" w:rsidTr="007F7D39">
        <w:tc>
          <w:tcPr>
            <w:tcW w:w="0" w:type="auto"/>
            <w:shd w:val="clear" w:color="auto" w:fill="auto"/>
          </w:tcPr>
          <w:p w:rsidR="003F4CDE" w:rsidRDefault="003F4CDE" w:rsidP="00E16ECB">
            <w:r>
              <w:t>●</w:t>
            </w:r>
          </w:p>
        </w:tc>
        <w:tc>
          <w:tcPr>
            <w:tcW w:w="0" w:type="auto"/>
            <w:shd w:val="clear" w:color="auto" w:fill="auto"/>
          </w:tcPr>
          <w:p w:rsidR="003F4CDE" w:rsidRDefault="007167FB" w:rsidP="007167FB">
            <w:r>
              <w:t>Specific n</w:t>
            </w:r>
            <w:r w:rsidR="003F4CDE" w:rsidRPr="00070A50">
              <w:t>otes</w:t>
            </w:r>
          </w:p>
        </w:tc>
      </w:tr>
    </w:tbl>
    <w:p w:rsidR="00B276F5" w:rsidRPr="00240E08" w:rsidRDefault="00B276F5" w:rsidP="005A1DB5">
      <w:pPr>
        <w:pStyle w:val="Contents-Outline-References-Definitions-Summary"/>
      </w:pPr>
      <w:r w:rsidRPr="00240E08">
        <w:t>References</w:t>
      </w:r>
    </w:p>
    <w:p w:rsidR="00E956DF" w:rsidRDefault="007167FB" w:rsidP="00E956DF">
      <w:pPr>
        <w:pStyle w:val="Para-Indent-1"/>
        <w:ind w:left="0"/>
      </w:pPr>
      <w:r w:rsidRPr="00E956DF">
        <w:rPr>
          <w:i/>
          <w:iCs/>
        </w:rPr>
        <w:t xml:space="preserve">Resource Description and </w:t>
      </w:r>
      <w:proofErr w:type="gramStart"/>
      <w:r w:rsidRPr="00E956DF">
        <w:rPr>
          <w:i/>
          <w:iCs/>
        </w:rPr>
        <w:t>Access</w:t>
      </w:r>
      <w:r w:rsidRPr="007167FB">
        <w:t xml:space="preserve"> :</w:t>
      </w:r>
      <w:proofErr w:type="gramEnd"/>
      <w:r w:rsidRPr="007167FB">
        <w:t xml:space="preserve"> RDA.  </w:t>
      </w:r>
      <w:proofErr w:type="gramStart"/>
      <w:r w:rsidRPr="007167FB">
        <w:t>Chicago :</w:t>
      </w:r>
      <w:proofErr w:type="gramEnd"/>
      <w:r w:rsidRPr="007167FB">
        <w:t xml:space="preserve"> American Library Association, 2010-  </w:t>
      </w:r>
    </w:p>
    <w:p w:rsidR="007167FB" w:rsidRDefault="007167FB" w:rsidP="00E956DF">
      <w:pPr>
        <w:pStyle w:val="Para-Indent-1"/>
        <w:ind w:left="0"/>
      </w:pPr>
      <w:r w:rsidRPr="007167FB">
        <w:t>(RDA)</w:t>
      </w:r>
    </w:p>
    <w:p w:rsidR="007167FB" w:rsidRDefault="00E956DF" w:rsidP="00E956DF">
      <w:pPr>
        <w:pStyle w:val="Para-Indent-1"/>
        <w:ind w:left="0"/>
      </w:pPr>
      <w:r>
        <w:tab/>
      </w:r>
      <w:r w:rsidR="007167FB" w:rsidRPr="007167FB">
        <w:t xml:space="preserve">RDA 2 through 7, especially rules on notes on manifestation or item, </w:t>
      </w:r>
      <w:r w:rsidR="0064181F">
        <w:t>2.17</w:t>
      </w:r>
    </w:p>
    <w:p w:rsidR="00E956DF" w:rsidRDefault="00E956DF" w:rsidP="00E956DF">
      <w:pPr>
        <w:pStyle w:val="Para-Indent-1"/>
        <w:ind w:left="0"/>
      </w:pPr>
    </w:p>
    <w:p w:rsidR="007167FB" w:rsidRDefault="007167FB" w:rsidP="00E956DF">
      <w:pPr>
        <w:pStyle w:val="Para-Indent-1"/>
        <w:ind w:left="0"/>
      </w:pPr>
      <w:proofErr w:type="gramStart"/>
      <w:r w:rsidRPr="00E956DF">
        <w:rPr>
          <w:i/>
          <w:iCs/>
        </w:rPr>
        <w:t>Library of Congress-Program for Cooperative Cataloging Policy Statements</w:t>
      </w:r>
      <w:r w:rsidRPr="007167FB">
        <w:t>.</w:t>
      </w:r>
      <w:proofErr w:type="gramEnd"/>
      <w:r w:rsidRPr="007167FB">
        <w:t xml:space="preserve">  </w:t>
      </w:r>
      <w:proofErr w:type="gramStart"/>
      <w:r w:rsidRPr="007167FB">
        <w:t>In RDA Toolkit.</w:t>
      </w:r>
      <w:proofErr w:type="gramEnd"/>
      <w:r w:rsidRPr="007167FB">
        <w:t xml:space="preserve">  </w:t>
      </w:r>
      <w:proofErr w:type="gramStart"/>
      <w:r w:rsidRPr="007167FB">
        <w:t>Chicago :</w:t>
      </w:r>
      <w:proofErr w:type="gramEnd"/>
      <w:r w:rsidRPr="007167FB">
        <w:t xml:space="preserve"> American Library Association.  (LC-PCC PS)</w:t>
      </w:r>
    </w:p>
    <w:p w:rsidR="00E956DF" w:rsidRDefault="00E956DF" w:rsidP="00E956DF">
      <w:pPr>
        <w:pStyle w:val="Para-Indent-1"/>
        <w:ind w:left="0"/>
      </w:pPr>
    </w:p>
    <w:p w:rsidR="00E956DF" w:rsidRDefault="00E956DF" w:rsidP="00E956DF">
      <w:pPr>
        <w:pStyle w:val="Para-Indent-1"/>
        <w:ind w:left="0"/>
      </w:pPr>
      <w:proofErr w:type="gramStart"/>
      <w:r w:rsidRPr="00E956DF">
        <w:rPr>
          <w:i/>
          <w:iCs/>
        </w:rPr>
        <w:t>CONSER Standard Record</w:t>
      </w:r>
      <w:r w:rsidRPr="00E956DF">
        <w:t>.</w:t>
      </w:r>
      <w:proofErr w:type="gramEnd"/>
      <w:r w:rsidRPr="00E956DF">
        <w:t xml:space="preserve">  On the CONSER web site (www.loc.gov/aba/pcc/conser/), under Cataloging Issues.  </w:t>
      </w:r>
      <w:proofErr w:type="gramStart"/>
      <w:r w:rsidRPr="00E956DF">
        <w:t>(CSR).</w:t>
      </w:r>
      <w:proofErr w:type="gramEnd"/>
    </w:p>
    <w:p w:rsidR="00E956DF" w:rsidRDefault="00E956DF" w:rsidP="00E956DF">
      <w:pPr>
        <w:pStyle w:val="Para-Indent-1"/>
        <w:ind w:left="0"/>
      </w:pPr>
    </w:p>
    <w:p w:rsidR="00E956DF" w:rsidRDefault="00E956DF" w:rsidP="00E956DF">
      <w:pPr>
        <w:tabs>
          <w:tab w:val="left" w:pos="0"/>
          <w:tab w:val="left" w:pos="360"/>
          <w:tab w:val="left" w:pos="1080"/>
          <w:tab w:val="left" w:pos="1440"/>
          <w:tab w:val="left" w:pos="1620"/>
          <w:tab w:val="left" w:pos="2880"/>
          <w:tab w:val="left" w:pos="4320"/>
          <w:tab w:val="left" w:pos="5760"/>
          <w:tab w:val="left" w:pos="7200"/>
          <w:tab w:val="left" w:pos="8640"/>
        </w:tabs>
      </w:pPr>
      <w:proofErr w:type="gramStart"/>
      <w:r>
        <w:t xml:space="preserve">Saye, Jerry D. and Sherry L. </w:t>
      </w:r>
      <w:proofErr w:type="spellStart"/>
      <w:r>
        <w:t>Velluci</w:t>
      </w:r>
      <w:proofErr w:type="spellEnd"/>
      <w:r>
        <w:t>.</w:t>
      </w:r>
      <w:proofErr w:type="gramEnd"/>
      <w:r>
        <w:t xml:space="preserve">  </w:t>
      </w:r>
      <w:r>
        <w:rPr>
          <w:i/>
          <w:iCs/>
        </w:rPr>
        <w:t>Notes in the Catalog Record Based on AACR2 and LC Rule Interpretations</w:t>
      </w:r>
      <w:r>
        <w:t xml:space="preserve">.  </w:t>
      </w:r>
      <w:proofErr w:type="gramStart"/>
      <w:r>
        <w:t>Chicago :</w:t>
      </w:r>
      <w:proofErr w:type="gramEnd"/>
      <w:r>
        <w:t xml:space="preserve"> American Library Association, 1989.</w:t>
      </w:r>
    </w:p>
    <w:p w:rsidR="00E956DF" w:rsidRDefault="00E956DF" w:rsidP="00E956DF">
      <w:pPr>
        <w:tabs>
          <w:tab w:val="left" w:pos="0"/>
          <w:tab w:val="left" w:pos="360"/>
          <w:tab w:val="left" w:pos="1080"/>
          <w:tab w:val="left" w:pos="1440"/>
          <w:tab w:val="left" w:pos="1620"/>
          <w:tab w:val="left" w:pos="2880"/>
          <w:tab w:val="left" w:pos="4320"/>
          <w:tab w:val="left" w:pos="5760"/>
          <w:tab w:val="left" w:pos="7200"/>
          <w:tab w:val="left" w:pos="8640"/>
        </w:tabs>
      </w:pPr>
    </w:p>
    <w:p w:rsidR="00E956DF" w:rsidRDefault="00E956DF" w:rsidP="00E956DF">
      <w:pPr>
        <w:tabs>
          <w:tab w:val="left" w:pos="0"/>
          <w:tab w:val="left" w:pos="360"/>
          <w:tab w:val="left" w:pos="1080"/>
          <w:tab w:val="left" w:pos="1440"/>
          <w:tab w:val="left" w:pos="1620"/>
          <w:tab w:val="left" w:pos="2880"/>
          <w:tab w:val="left" w:pos="4320"/>
          <w:tab w:val="left" w:pos="5760"/>
          <w:tab w:val="left" w:pos="7200"/>
          <w:tab w:val="left" w:pos="8640"/>
        </w:tabs>
      </w:pPr>
      <w:proofErr w:type="gramStart"/>
      <w:r>
        <w:t xml:space="preserve">Salinger, Florence A. and Eileen </w:t>
      </w:r>
      <w:proofErr w:type="spellStart"/>
      <w:r>
        <w:t>Zagon</w:t>
      </w:r>
      <w:proofErr w:type="spellEnd"/>
      <w:r>
        <w:t>.</w:t>
      </w:r>
      <w:proofErr w:type="gramEnd"/>
      <w:r>
        <w:t xml:space="preserve">  </w:t>
      </w:r>
      <w:r>
        <w:rPr>
          <w:i/>
          <w:iCs/>
        </w:rPr>
        <w:t>Notes for Catalogers:  a Sourcebook for Use with AACR2</w:t>
      </w:r>
      <w:r>
        <w:t xml:space="preserve">.  </w:t>
      </w:r>
      <w:smartTag w:uri="urn:schemas-microsoft-com:office:smarttags" w:element="City">
        <w:r>
          <w:t>White Plains</w:t>
        </w:r>
      </w:smartTag>
      <w:r>
        <w:t>, N.Y</w:t>
      </w:r>
      <w:proofErr w:type="gramStart"/>
      <w:r>
        <w:t>. :</w:t>
      </w:r>
      <w:proofErr w:type="gramEnd"/>
      <w:r>
        <w:t xml:space="preserve"> Knowledge Industry Publications, 1985.  </w:t>
      </w:r>
    </w:p>
    <w:p w:rsidR="00E956DF" w:rsidRDefault="00E956DF" w:rsidP="00E956DF">
      <w:pPr>
        <w:tabs>
          <w:tab w:val="left" w:pos="0"/>
          <w:tab w:val="left" w:pos="360"/>
          <w:tab w:val="left" w:pos="1080"/>
          <w:tab w:val="left" w:pos="1440"/>
          <w:tab w:val="left" w:pos="1620"/>
          <w:tab w:val="left" w:pos="2880"/>
          <w:tab w:val="left" w:pos="4320"/>
          <w:tab w:val="left" w:pos="5760"/>
          <w:tab w:val="left" w:pos="7200"/>
          <w:tab w:val="left" w:pos="8640"/>
        </w:tabs>
      </w:pPr>
    </w:p>
    <w:p w:rsidR="00E956DF" w:rsidRDefault="00E956DF" w:rsidP="00E956DF">
      <w:pPr>
        <w:tabs>
          <w:tab w:val="left" w:pos="0"/>
          <w:tab w:val="left" w:pos="360"/>
          <w:tab w:val="left" w:pos="1080"/>
          <w:tab w:val="left" w:pos="1440"/>
          <w:tab w:val="left" w:pos="1620"/>
          <w:tab w:val="left" w:pos="2880"/>
          <w:tab w:val="left" w:pos="4320"/>
          <w:tab w:val="left" w:pos="5760"/>
          <w:tab w:val="left" w:pos="7200"/>
          <w:tab w:val="left" w:pos="8640"/>
        </w:tabs>
      </w:pPr>
      <w:r>
        <w:t xml:space="preserve">Geer, Beverley and Beatrice L. Caraway.  </w:t>
      </w:r>
      <w:r>
        <w:rPr>
          <w:i/>
          <w:iCs/>
        </w:rPr>
        <w:t>Notes for Serials Cataloging</w:t>
      </w:r>
      <w:r>
        <w:t>. 2</w:t>
      </w:r>
      <w:r>
        <w:rPr>
          <w:vertAlign w:val="superscript"/>
        </w:rPr>
        <w:t>nd</w:t>
      </w:r>
      <w:r>
        <w:t xml:space="preserve"> ed.  </w:t>
      </w:r>
      <w:smartTag w:uri="urn:schemas-microsoft-com:office:smarttags" w:element="City">
        <w:r>
          <w:t>Englewood</w:t>
        </w:r>
      </w:smartTag>
      <w:r>
        <w:t>, Colo. : Libraries Unlimited, 1998.</w:t>
      </w:r>
    </w:p>
    <w:p w:rsidR="00B276F5" w:rsidRPr="00240E08" w:rsidRDefault="00B276F5" w:rsidP="0082386B"/>
    <w:p w:rsidR="009150BF" w:rsidRPr="00070A50" w:rsidRDefault="00B276F5" w:rsidP="003C3C49">
      <w:r w:rsidRPr="00DF2B0C">
        <w:rPr>
          <w:b/>
          <w:bCs/>
        </w:rPr>
        <w:t>CEG</w:t>
      </w:r>
      <w:r w:rsidR="003C3C49">
        <w:rPr>
          <w:b/>
          <w:bCs/>
        </w:rPr>
        <w:t xml:space="preserve">: </w:t>
      </w:r>
      <w:r w:rsidR="00E956DF" w:rsidRPr="00E956DF">
        <w:t>Notes--General information, Fields 008/18, 310, 321, 500, 504, 506, 515, 520, 521, 546, 550</w:t>
      </w:r>
    </w:p>
    <w:p w:rsidR="005524D1" w:rsidRPr="002843C7" w:rsidRDefault="005524D1" w:rsidP="002843C7">
      <w:pPr>
        <w:pStyle w:val="MARCRecordExample"/>
        <w:spacing w:line="240" w:lineRule="auto"/>
      </w:pPr>
      <w:r>
        <w:br w:type="page"/>
      </w:r>
    </w:p>
    <w:tbl>
      <w:tblPr>
        <w:tblW w:w="0" w:type="auto"/>
        <w:tblInd w:w="146" w:type="dxa"/>
        <w:tblLayout w:type="fixed"/>
        <w:tblCellMar>
          <w:left w:w="146" w:type="dxa"/>
          <w:right w:w="146" w:type="dxa"/>
        </w:tblCellMar>
        <w:tblLook w:val="0000" w:firstRow="0" w:lastRow="0" w:firstColumn="0" w:lastColumn="0" w:noHBand="0" w:noVBand="0"/>
      </w:tblPr>
      <w:tblGrid>
        <w:gridCol w:w="3427"/>
        <w:gridCol w:w="2390"/>
        <w:gridCol w:w="1743"/>
        <w:gridCol w:w="1799"/>
      </w:tblGrid>
      <w:tr w:rsidR="005524D1" w:rsidRPr="00433044" w:rsidTr="00433044">
        <w:tc>
          <w:tcPr>
            <w:tcW w:w="9359" w:type="dxa"/>
            <w:gridSpan w:val="4"/>
            <w:tcBorders>
              <w:top w:val="double" w:sz="6" w:space="0" w:color="000000"/>
              <w:left w:val="double" w:sz="6" w:space="0" w:color="000000"/>
              <w:bottom w:val="single" w:sz="6" w:space="0" w:color="FFFFFF"/>
              <w:right w:val="double" w:sz="6" w:space="0" w:color="000000"/>
            </w:tcBorders>
          </w:tcPr>
          <w:p w:rsidR="005524D1" w:rsidRPr="00433044" w:rsidRDefault="005524D1" w:rsidP="00C70E4A">
            <w:pPr>
              <w:tabs>
                <w:tab w:val="center" w:pos="1567"/>
                <w:tab w:val="left" w:pos="1620"/>
                <w:tab w:val="left" w:pos="2880"/>
                <w:tab w:val="left" w:pos="4320"/>
                <w:tab w:val="left" w:pos="5760"/>
                <w:tab w:val="left" w:pos="7200"/>
                <w:tab w:val="left" w:pos="8640"/>
              </w:tabs>
              <w:jc w:val="center"/>
              <w:rPr>
                <w:sz w:val="15"/>
                <w:szCs w:val="15"/>
              </w:rPr>
            </w:pPr>
            <w:r w:rsidRPr="00433044">
              <w:rPr>
                <w:b/>
                <w:bCs/>
                <w:sz w:val="15"/>
                <w:szCs w:val="15"/>
              </w:rPr>
              <w:lastRenderedPageBreak/>
              <w:t xml:space="preserve">NOTES USED IN SERIAL RECORDS -- RULES, TAGS, COVERAGE IN </w:t>
            </w:r>
            <w:r w:rsidRPr="00433044">
              <w:rPr>
                <w:b/>
                <w:bCs/>
                <w:i/>
                <w:iCs/>
                <w:sz w:val="15"/>
                <w:szCs w:val="15"/>
              </w:rPr>
              <w:t>CCM</w:t>
            </w:r>
          </w:p>
        </w:tc>
      </w:tr>
      <w:tr w:rsidR="005524D1" w:rsidRPr="00433044" w:rsidTr="00BC346A">
        <w:tc>
          <w:tcPr>
            <w:tcW w:w="3427" w:type="dxa"/>
            <w:tcBorders>
              <w:top w:val="single" w:sz="6" w:space="0" w:color="000000"/>
              <w:left w:val="double" w:sz="6" w:space="0" w:color="000000"/>
              <w:bottom w:val="single" w:sz="6" w:space="0" w:color="FFFFFF"/>
              <w:right w:val="single" w:sz="6" w:space="0" w:color="FFFFFF"/>
            </w:tcBorders>
          </w:tcPr>
          <w:p w:rsidR="005524D1" w:rsidRPr="00433044" w:rsidRDefault="005524D1" w:rsidP="00072D4D">
            <w:pPr>
              <w:tabs>
                <w:tab w:val="center" w:pos="1567"/>
                <w:tab w:val="left" w:pos="1620"/>
                <w:tab w:val="left" w:pos="2880"/>
                <w:tab w:val="left" w:pos="4320"/>
                <w:tab w:val="left" w:pos="5760"/>
                <w:tab w:val="left" w:pos="7200"/>
                <w:tab w:val="left" w:pos="8640"/>
              </w:tabs>
              <w:rPr>
                <w:sz w:val="15"/>
                <w:szCs w:val="15"/>
              </w:rPr>
            </w:pPr>
            <w:r w:rsidRPr="00433044">
              <w:rPr>
                <w:sz w:val="15"/>
                <w:szCs w:val="15"/>
              </w:rPr>
              <w:t xml:space="preserve">TYPE OF NOTE </w:t>
            </w:r>
          </w:p>
        </w:tc>
        <w:tc>
          <w:tcPr>
            <w:tcW w:w="2390" w:type="dxa"/>
            <w:tcBorders>
              <w:top w:val="single" w:sz="6" w:space="0" w:color="000000"/>
              <w:left w:val="double" w:sz="6" w:space="0" w:color="000000"/>
              <w:bottom w:val="single" w:sz="6" w:space="0" w:color="FFFFFF"/>
              <w:right w:val="single" w:sz="6" w:space="0" w:color="FFFFFF"/>
            </w:tcBorders>
          </w:tcPr>
          <w:p w:rsidR="005524D1" w:rsidRPr="00433044" w:rsidRDefault="005524D1" w:rsidP="00072D4D">
            <w:pPr>
              <w:tabs>
                <w:tab w:val="center" w:pos="1049"/>
                <w:tab w:val="left" w:pos="1080"/>
                <w:tab w:val="left" w:pos="1440"/>
                <w:tab w:val="left" w:pos="1620"/>
                <w:tab w:val="left" w:pos="2880"/>
                <w:tab w:val="left" w:pos="4320"/>
                <w:tab w:val="left" w:pos="5760"/>
                <w:tab w:val="left" w:pos="7200"/>
                <w:tab w:val="left" w:pos="8640"/>
              </w:tabs>
              <w:rPr>
                <w:sz w:val="15"/>
                <w:szCs w:val="15"/>
              </w:rPr>
            </w:pPr>
            <w:r w:rsidRPr="00433044">
              <w:rPr>
                <w:i/>
                <w:iCs/>
                <w:sz w:val="15"/>
                <w:szCs w:val="15"/>
              </w:rPr>
              <w:t>RDA</w:t>
            </w:r>
            <w:r w:rsidRPr="00433044">
              <w:rPr>
                <w:sz w:val="15"/>
                <w:szCs w:val="15"/>
              </w:rPr>
              <w:t>/</w:t>
            </w:r>
            <w:r w:rsidRPr="00433044">
              <w:rPr>
                <w:i/>
                <w:iCs/>
                <w:sz w:val="15"/>
                <w:szCs w:val="15"/>
              </w:rPr>
              <w:t>LC-PCC PS</w:t>
            </w:r>
          </w:p>
        </w:tc>
        <w:tc>
          <w:tcPr>
            <w:tcW w:w="1743" w:type="dxa"/>
            <w:tcBorders>
              <w:top w:val="single" w:sz="6" w:space="0" w:color="000000"/>
              <w:left w:val="single" w:sz="6" w:space="0" w:color="000000"/>
              <w:bottom w:val="single" w:sz="6" w:space="0" w:color="FFFFFF"/>
              <w:right w:val="single" w:sz="6" w:space="0" w:color="FFFFFF"/>
            </w:tcBorders>
          </w:tcPr>
          <w:p w:rsidR="005524D1" w:rsidRPr="00433044" w:rsidRDefault="005524D1" w:rsidP="00072D4D">
            <w:pPr>
              <w:tabs>
                <w:tab w:val="center" w:pos="614"/>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TAG (</w:t>
            </w:r>
            <w:r w:rsidRPr="00433044">
              <w:rPr>
                <w:i/>
                <w:iCs/>
                <w:sz w:val="15"/>
                <w:szCs w:val="15"/>
              </w:rPr>
              <w:t>CEG</w:t>
            </w:r>
            <w:r w:rsidRPr="00433044">
              <w:rPr>
                <w:sz w:val="15"/>
                <w:szCs w:val="15"/>
              </w:rPr>
              <w:t>)</w:t>
            </w:r>
          </w:p>
        </w:tc>
        <w:tc>
          <w:tcPr>
            <w:tcW w:w="1799" w:type="dxa"/>
            <w:tcBorders>
              <w:top w:val="single" w:sz="6" w:space="0" w:color="000000"/>
              <w:left w:val="single" w:sz="6" w:space="0" w:color="000000"/>
              <w:bottom w:val="single" w:sz="6" w:space="0" w:color="FFFFFF"/>
              <w:right w:val="double" w:sz="6" w:space="0" w:color="000000"/>
            </w:tcBorders>
          </w:tcPr>
          <w:p w:rsidR="005524D1" w:rsidRPr="00433044" w:rsidRDefault="005524D1" w:rsidP="00072D4D">
            <w:pPr>
              <w:tabs>
                <w:tab w:val="center" w:pos="865"/>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 xml:space="preserve">IN </w:t>
            </w:r>
            <w:r w:rsidRPr="00433044">
              <w:rPr>
                <w:i/>
                <w:iCs/>
                <w:sz w:val="15"/>
                <w:szCs w:val="15"/>
              </w:rPr>
              <w:t>CCM</w:t>
            </w:r>
            <w:r w:rsidRPr="00433044">
              <w:rPr>
                <w:sz w:val="15"/>
                <w:szCs w:val="15"/>
              </w:rPr>
              <w:t xml:space="preserve"> </w:t>
            </w:r>
          </w:p>
        </w:tc>
      </w:tr>
      <w:tr w:rsidR="005524D1" w:rsidRPr="00433044" w:rsidTr="00BC346A">
        <w:tc>
          <w:tcPr>
            <w:tcW w:w="3427" w:type="dxa"/>
            <w:tcBorders>
              <w:top w:val="single" w:sz="6" w:space="0" w:color="000000"/>
              <w:left w:val="double" w:sz="6" w:space="0" w:color="000000"/>
              <w:bottom w:val="single" w:sz="6" w:space="0" w:color="FFFFFF"/>
              <w:right w:val="single" w:sz="6" w:space="0" w:color="FFFFFF"/>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Accompanying material</w:t>
            </w:r>
          </w:p>
        </w:tc>
        <w:tc>
          <w:tcPr>
            <w:tcW w:w="2390" w:type="dxa"/>
            <w:tcBorders>
              <w:top w:val="single" w:sz="6" w:space="0" w:color="000000"/>
              <w:left w:val="double" w:sz="6" w:space="0" w:color="000000"/>
              <w:bottom w:val="single" w:sz="6" w:space="0" w:color="FFFFFF"/>
              <w:right w:val="single" w:sz="6" w:space="0" w:color="FFFFFF"/>
            </w:tcBorders>
          </w:tcPr>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p>
          <w:p w:rsidR="005524D1" w:rsidRPr="00433044" w:rsidRDefault="00B05990" w:rsidP="00B05990">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Pr>
                <w:sz w:val="15"/>
                <w:szCs w:val="15"/>
              </w:rPr>
              <w:t>3.1.4, 3.21.2</w:t>
            </w:r>
            <w:r w:rsidR="005E6CDC">
              <w:rPr>
                <w:sz w:val="15"/>
                <w:szCs w:val="15"/>
              </w:rPr>
              <w:t>, 3.22.2</w:t>
            </w:r>
            <w:bookmarkStart w:id="3" w:name="_GoBack"/>
            <w:bookmarkEnd w:id="3"/>
          </w:p>
        </w:tc>
        <w:tc>
          <w:tcPr>
            <w:tcW w:w="1743" w:type="dxa"/>
            <w:tcBorders>
              <w:top w:val="single" w:sz="6" w:space="0" w:color="000000"/>
              <w:left w:val="single" w:sz="6" w:space="0" w:color="000000"/>
              <w:bottom w:val="single" w:sz="6" w:space="0" w:color="FFFFFF"/>
              <w:right w:val="single" w:sz="6" w:space="0" w:color="FFFFFF"/>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 xml:space="preserve">500      </w:t>
            </w:r>
          </w:p>
        </w:tc>
        <w:tc>
          <w:tcPr>
            <w:tcW w:w="1799" w:type="dxa"/>
            <w:tcBorders>
              <w:top w:val="single" w:sz="6" w:space="0" w:color="000000"/>
              <w:left w:val="single" w:sz="6" w:space="0" w:color="000000"/>
              <w:bottom w:val="single" w:sz="6" w:space="0" w:color="FFFFFF"/>
              <w:right w:val="double" w:sz="6" w:space="0" w:color="000000"/>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11</w:t>
            </w:r>
          </w:p>
        </w:tc>
      </w:tr>
      <w:tr w:rsidR="005524D1" w:rsidRPr="00433044" w:rsidTr="00BC346A">
        <w:tc>
          <w:tcPr>
            <w:tcW w:w="3427" w:type="dxa"/>
            <w:tcBorders>
              <w:top w:val="single" w:sz="6" w:space="0" w:color="000000"/>
              <w:left w:val="double" w:sz="6" w:space="0" w:color="000000"/>
              <w:bottom w:val="single" w:sz="6" w:space="0" w:color="FFFFFF"/>
              <w:right w:val="single" w:sz="6" w:space="0" w:color="FFFFFF"/>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 xml:space="preserve">At head of title </w:t>
            </w:r>
          </w:p>
        </w:tc>
        <w:tc>
          <w:tcPr>
            <w:tcW w:w="2390" w:type="dxa"/>
            <w:tcBorders>
              <w:top w:val="single" w:sz="6" w:space="0" w:color="000000"/>
              <w:left w:val="double" w:sz="6" w:space="0" w:color="000000"/>
              <w:bottom w:val="single" w:sz="6" w:space="0" w:color="FFFFFF"/>
              <w:right w:val="single" w:sz="6" w:space="0" w:color="FFFFFF"/>
            </w:tcBorders>
          </w:tcPr>
          <w:p w:rsidR="005524D1" w:rsidRPr="00433044" w:rsidRDefault="005524D1" w:rsidP="00072D4D">
            <w:pPr>
              <w:spacing w:line="163" w:lineRule="exact"/>
              <w:rPr>
                <w:sz w:val="15"/>
                <w:szCs w:val="15"/>
              </w:rPr>
            </w:pPr>
          </w:p>
          <w:p w:rsidR="005524D1" w:rsidRPr="00433044" w:rsidRDefault="0064181F"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Pr>
                <w:sz w:val="15"/>
                <w:szCs w:val="15"/>
              </w:rPr>
              <w:t>2.17</w:t>
            </w:r>
            <w:r w:rsidR="005524D1" w:rsidRPr="00433044">
              <w:rPr>
                <w:sz w:val="15"/>
                <w:szCs w:val="15"/>
              </w:rPr>
              <w:t>.3.5</w:t>
            </w:r>
          </w:p>
        </w:tc>
        <w:tc>
          <w:tcPr>
            <w:tcW w:w="1743" w:type="dxa"/>
            <w:tcBorders>
              <w:top w:val="single" w:sz="6" w:space="0" w:color="000000"/>
              <w:left w:val="single" w:sz="6" w:space="0" w:color="000000"/>
              <w:bottom w:val="single" w:sz="6" w:space="0" w:color="FFFFFF"/>
              <w:right w:val="single" w:sz="6" w:space="0" w:color="FFFFFF"/>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246,500</w:t>
            </w:r>
          </w:p>
        </w:tc>
        <w:tc>
          <w:tcPr>
            <w:tcW w:w="1799" w:type="dxa"/>
            <w:tcBorders>
              <w:top w:val="single" w:sz="6" w:space="0" w:color="000000"/>
              <w:left w:val="single" w:sz="6" w:space="0" w:color="000000"/>
              <w:bottom w:val="single" w:sz="6" w:space="0" w:color="FFFFFF"/>
              <w:right w:val="double" w:sz="6" w:space="0" w:color="000000"/>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7,13</w:t>
            </w:r>
          </w:p>
        </w:tc>
      </w:tr>
      <w:tr w:rsidR="005524D1" w:rsidRPr="00433044" w:rsidTr="00BC346A">
        <w:tc>
          <w:tcPr>
            <w:tcW w:w="3427" w:type="dxa"/>
            <w:tcBorders>
              <w:top w:val="single" w:sz="6" w:space="0" w:color="000000"/>
              <w:left w:val="double" w:sz="6" w:space="0" w:color="000000"/>
              <w:bottom w:val="single" w:sz="6" w:space="0" w:color="FFFFFF"/>
              <w:right w:val="single" w:sz="6" w:space="0" w:color="FFFFFF"/>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Audience</w:t>
            </w:r>
          </w:p>
        </w:tc>
        <w:tc>
          <w:tcPr>
            <w:tcW w:w="2390" w:type="dxa"/>
            <w:tcBorders>
              <w:top w:val="single" w:sz="6" w:space="0" w:color="000000"/>
              <w:left w:val="double" w:sz="6" w:space="0" w:color="000000"/>
              <w:bottom w:val="single" w:sz="6" w:space="0" w:color="FFFFFF"/>
              <w:right w:val="single" w:sz="6" w:space="0" w:color="FFFFFF"/>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7.7.1.3</w:t>
            </w:r>
          </w:p>
        </w:tc>
        <w:tc>
          <w:tcPr>
            <w:tcW w:w="1743" w:type="dxa"/>
            <w:tcBorders>
              <w:top w:val="single" w:sz="6" w:space="0" w:color="000000"/>
              <w:left w:val="single" w:sz="6" w:space="0" w:color="000000"/>
              <w:bottom w:val="single" w:sz="6" w:space="0" w:color="FFFFFF"/>
              <w:right w:val="single" w:sz="6" w:space="0" w:color="FFFFFF"/>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521</w:t>
            </w:r>
          </w:p>
        </w:tc>
        <w:tc>
          <w:tcPr>
            <w:tcW w:w="1799" w:type="dxa"/>
            <w:tcBorders>
              <w:top w:val="single" w:sz="6" w:space="0" w:color="000000"/>
              <w:left w:val="single" w:sz="6" w:space="0" w:color="000000"/>
              <w:bottom w:val="single" w:sz="6" w:space="0" w:color="FFFFFF"/>
              <w:right w:val="double" w:sz="6" w:space="0" w:color="000000"/>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13</w:t>
            </w:r>
          </w:p>
        </w:tc>
      </w:tr>
      <w:tr w:rsidR="005524D1" w:rsidRPr="00433044" w:rsidTr="00BC346A">
        <w:tc>
          <w:tcPr>
            <w:tcW w:w="3427" w:type="dxa"/>
            <w:tcBorders>
              <w:top w:val="single" w:sz="6" w:space="0" w:color="000000"/>
              <w:left w:val="double" w:sz="6" w:space="0" w:color="000000"/>
              <w:bottom w:val="single" w:sz="6" w:space="0" w:color="FFFFFF"/>
              <w:right w:val="single" w:sz="6" w:space="0" w:color="FFFFFF"/>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Bibliography notes</w:t>
            </w:r>
          </w:p>
        </w:tc>
        <w:tc>
          <w:tcPr>
            <w:tcW w:w="2390" w:type="dxa"/>
            <w:tcBorders>
              <w:top w:val="single" w:sz="6" w:space="0" w:color="000000"/>
              <w:left w:val="double" w:sz="6" w:space="0" w:color="000000"/>
              <w:bottom w:val="single" w:sz="6" w:space="0" w:color="FFFFFF"/>
              <w:right w:val="single" w:sz="6" w:space="0" w:color="FFFFFF"/>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7.16.1.3</w:t>
            </w:r>
          </w:p>
        </w:tc>
        <w:tc>
          <w:tcPr>
            <w:tcW w:w="1743" w:type="dxa"/>
            <w:tcBorders>
              <w:top w:val="single" w:sz="6" w:space="0" w:color="000000"/>
              <w:left w:val="single" w:sz="6" w:space="0" w:color="000000"/>
              <w:bottom w:val="single" w:sz="6" w:space="0" w:color="FFFFFF"/>
              <w:right w:val="single" w:sz="6" w:space="0" w:color="FFFFFF"/>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504</w:t>
            </w:r>
          </w:p>
        </w:tc>
        <w:tc>
          <w:tcPr>
            <w:tcW w:w="1799" w:type="dxa"/>
            <w:tcBorders>
              <w:top w:val="single" w:sz="6" w:space="0" w:color="000000"/>
              <w:left w:val="single" w:sz="6" w:space="0" w:color="000000"/>
              <w:bottom w:val="single" w:sz="6" w:space="0" w:color="FFFFFF"/>
              <w:right w:val="double" w:sz="6" w:space="0" w:color="000000"/>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13</w:t>
            </w:r>
          </w:p>
        </w:tc>
      </w:tr>
      <w:tr w:rsidR="005524D1" w:rsidRPr="00433044" w:rsidTr="00BC346A">
        <w:tc>
          <w:tcPr>
            <w:tcW w:w="3427" w:type="dxa"/>
            <w:tcBorders>
              <w:top w:val="single" w:sz="6" w:space="0" w:color="000000"/>
              <w:left w:val="double" w:sz="6" w:space="0" w:color="000000"/>
              <w:bottom w:val="single" w:sz="6" w:space="0" w:color="FFFFFF"/>
              <w:right w:val="single" w:sz="6" w:space="0" w:color="FFFFFF"/>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 xml:space="preserve">Contents           </w:t>
            </w:r>
          </w:p>
        </w:tc>
        <w:tc>
          <w:tcPr>
            <w:tcW w:w="2390" w:type="dxa"/>
            <w:tcBorders>
              <w:top w:val="single" w:sz="6" w:space="0" w:color="000000"/>
              <w:left w:val="double" w:sz="6" w:space="0" w:color="000000"/>
              <w:bottom w:val="single" w:sz="6" w:space="0" w:color="FFFFFF"/>
              <w:right w:val="single" w:sz="6" w:space="0" w:color="FFFFFF"/>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25.1.1.3, LC-PCC PS</w:t>
            </w:r>
          </w:p>
        </w:tc>
        <w:tc>
          <w:tcPr>
            <w:tcW w:w="1743" w:type="dxa"/>
            <w:tcBorders>
              <w:top w:val="single" w:sz="6" w:space="0" w:color="000000"/>
              <w:left w:val="single" w:sz="6" w:space="0" w:color="000000"/>
              <w:bottom w:val="single" w:sz="6" w:space="0" w:color="FFFFFF"/>
              <w:right w:val="single" w:sz="6" w:space="0" w:color="FFFFFF"/>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500</w:t>
            </w:r>
          </w:p>
        </w:tc>
        <w:tc>
          <w:tcPr>
            <w:tcW w:w="1799" w:type="dxa"/>
            <w:tcBorders>
              <w:top w:val="single" w:sz="6" w:space="0" w:color="000000"/>
              <w:left w:val="single" w:sz="6" w:space="0" w:color="000000"/>
              <w:bottom w:val="single" w:sz="6" w:space="0" w:color="FFFFFF"/>
              <w:right w:val="double" w:sz="6" w:space="0" w:color="000000"/>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13</w:t>
            </w:r>
          </w:p>
        </w:tc>
      </w:tr>
      <w:tr w:rsidR="005524D1" w:rsidRPr="00433044" w:rsidTr="00BC346A">
        <w:tc>
          <w:tcPr>
            <w:tcW w:w="3427" w:type="dxa"/>
            <w:tcBorders>
              <w:top w:val="single" w:sz="6" w:space="0" w:color="000000"/>
              <w:left w:val="double" w:sz="6" w:space="0" w:color="000000"/>
              <w:bottom w:val="single" w:sz="6" w:space="0" w:color="FFFFFF"/>
              <w:right w:val="single" w:sz="6" w:space="0" w:color="FFFFFF"/>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Description  based on note    (CONSER CORE)</w:t>
            </w:r>
          </w:p>
        </w:tc>
        <w:tc>
          <w:tcPr>
            <w:tcW w:w="2390" w:type="dxa"/>
            <w:tcBorders>
              <w:top w:val="single" w:sz="6" w:space="0" w:color="000000"/>
              <w:left w:val="double" w:sz="6" w:space="0" w:color="000000"/>
              <w:bottom w:val="single" w:sz="6" w:space="0" w:color="FFFFFF"/>
              <w:right w:val="single" w:sz="6" w:space="0" w:color="FFFFFF"/>
            </w:tcBorders>
          </w:tcPr>
          <w:p w:rsidR="005524D1" w:rsidRPr="00433044" w:rsidRDefault="005524D1" w:rsidP="00072D4D">
            <w:pPr>
              <w:spacing w:line="163" w:lineRule="exact"/>
              <w:rPr>
                <w:sz w:val="15"/>
                <w:szCs w:val="15"/>
              </w:rPr>
            </w:pPr>
          </w:p>
          <w:p w:rsidR="005524D1" w:rsidRPr="00433044" w:rsidRDefault="0064181F"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Pr>
                <w:sz w:val="15"/>
                <w:szCs w:val="15"/>
              </w:rPr>
              <w:t>2.17</w:t>
            </w:r>
            <w:r w:rsidR="005524D1" w:rsidRPr="00433044">
              <w:rPr>
                <w:sz w:val="15"/>
                <w:szCs w:val="15"/>
              </w:rPr>
              <w:t>.13.3 , LC-PCC PS</w:t>
            </w:r>
          </w:p>
        </w:tc>
        <w:tc>
          <w:tcPr>
            <w:tcW w:w="1743" w:type="dxa"/>
            <w:tcBorders>
              <w:top w:val="single" w:sz="6" w:space="0" w:color="000000"/>
              <w:left w:val="single" w:sz="6" w:space="0" w:color="000000"/>
              <w:bottom w:val="single" w:sz="6" w:space="0" w:color="FFFFFF"/>
              <w:right w:val="single" w:sz="6" w:space="0" w:color="FFFFFF"/>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588</w:t>
            </w:r>
          </w:p>
        </w:tc>
        <w:tc>
          <w:tcPr>
            <w:tcW w:w="1799" w:type="dxa"/>
            <w:tcBorders>
              <w:top w:val="single" w:sz="6" w:space="0" w:color="000000"/>
              <w:left w:val="single" w:sz="6" w:space="0" w:color="000000"/>
              <w:bottom w:val="single" w:sz="6" w:space="0" w:color="FFFFFF"/>
              <w:right w:val="double" w:sz="6" w:space="0" w:color="000000"/>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3, 8</w:t>
            </w:r>
          </w:p>
        </w:tc>
      </w:tr>
      <w:tr w:rsidR="005524D1" w:rsidRPr="00433044" w:rsidTr="00BC346A">
        <w:tc>
          <w:tcPr>
            <w:tcW w:w="3427" w:type="dxa"/>
            <w:tcBorders>
              <w:top w:val="single" w:sz="6" w:space="0" w:color="000000"/>
              <w:left w:val="double" w:sz="6" w:space="0" w:color="000000"/>
              <w:bottom w:val="single" w:sz="6" w:space="0" w:color="FFFFFF"/>
              <w:right w:val="single" w:sz="6" w:space="0" w:color="FFFFFF"/>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Edition statement</w:t>
            </w:r>
          </w:p>
        </w:tc>
        <w:tc>
          <w:tcPr>
            <w:tcW w:w="2390" w:type="dxa"/>
            <w:tcBorders>
              <w:top w:val="single" w:sz="6" w:space="0" w:color="000000"/>
              <w:left w:val="double" w:sz="6" w:space="0" w:color="000000"/>
              <w:bottom w:val="single" w:sz="6" w:space="0" w:color="FFFFFF"/>
              <w:right w:val="single" w:sz="6" w:space="0" w:color="FFFFFF"/>
            </w:tcBorders>
          </w:tcPr>
          <w:p w:rsidR="005524D1" w:rsidRPr="00433044" w:rsidRDefault="005524D1" w:rsidP="00072D4D">
            <w:pPr>
              <w:spacing w:line="163" w:lineRule="exact"/>
              <w:rPr>
                <w:sz w:val="15"/>
                <w:szCs w:val="15"/>
              </w:rPr>
            </w:pPr>
          </w:p>
          <w:p w:rsidR="005524D1" w:rsidRPr="00433044" w:rsidRDefault="0064181F"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Pr>
                <w:sz w:val="15"/>
                <w:szCs w:val="15"/>
              </w:rPr>
              <w:t>2.17</w:t>
            </w:r>
            <w:r w:rsidR="005524D1" w:rsidRPr="00433044">
              <w:rPr>
                <w:sz w:val="15"/>
                <w:szCs w:val="15"/>
              </w:rPr>
              <w:t>.4.5.2</w:t>
            </w:r>
          </w:p>
        </w:tc>
        <w:tc>
          <w:tcPr>
            <w:tcW w:w="1743" w:type="dxa"/>
            <w:tcBorders>
              <w:top w:val="single" w:sz="6" w:space="0" w:color="000000"/>
              <w:left w:val="single" w:sz="6" w:space="0" w:color="000000"/>
              <w:bottom w:val="single" w:sz="6" w:space="0" w:color="FFFFFF"/>
              <w:right w:val="single" w:sz="6" w:space="0" w:color="FFFFFF"/>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250</w:t>
            </w:r>
          </w:p>
        </w:tc>
        <w:tc>
          <w:tcPr>
            <w:tcW w:w="1799" w:type="dxa"/>
            <w:tcBorders>
              <w:top w:val="single" w:sz="6" w:space="0" w:color="000000"/>
              <w:left w:val="single" w:sz="6" w:space="0" w:color="000000"/>
              <w:bottom w:val="single" w:sz="6" w:space="0" w:color="FFFFFF"/>
              <w:right w:val="double" w:sz="6" w:space="0" w:color="000000"/>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9</w:t>
            </w:r>
          </w:p>
        </w:tc>
      </w:tr>
      <w:tr w:rsidR="005524D1" w:rsidRPr="00433044" w:rsidTr="00BC346A">
        <w:tc>
          <w:tcPr>
            <w:tcW w:w="3427" w:type="dxa"/>
            <w:tcBorders>
              <w:top w:val="single" w:sz="6" w:space="0" w:color="000000"/>
              <w:left w:val="double" w:sz="6" w:space="0" w:color="000000"/>
              <w:bottom w:val="single" w:sz="6" w:space="0" w:color="FFFFFF"/>
              <w:right w:val="single" w:sz="6" w:space="0" w:color="FFFFFF"/>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Editors</w:t>
            </w:r>
          </w:p>
        </w:tc>
        <w:tc>
          <w:tcPr>
            <w:tcW w:w="2390" w:type="dxa"/>
            <w:tcBorders>
              <w:top w:val="single" w:sz="6" w:space="0" w:color="000000"/>
              <w:left w:val="double" w:sz="6" w:space="0" w:color="000000"/>
              <w:bottom w:val="single" w:sz="6" w:space="0" w:color="FFFFFF"/>
              <w:right w:val="single" w:sz="6" w:space="0" w:color="FFFFFF"/>
            </w:tcBorders>
          </w:tcPr>
          <w:p w:rsidR="005524D1" w:rsidRPr="00433044" w:rsidRDefault="005524D1" w:rsidP="00072D4D">
            <w:pPr>
              <w:spacing w:line="163" w:lineRule="exact"/>
              <w:rPr>
                <w:sz w:val="15"/>
                <w:szCs w:val="15"/>
              </w:rPr>
            </w:pPr>
          </w:p>
          <w:p w:rsidR="005524D1" w:rsidRPr="00433044" w:rsidRDefault="0064181F"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Pr>
                <w:sz w:val="15"/>
                <w:szCs w:val="15"/>
              </w:rPr>
              <w:t>2.17</w:t>
            </w:r>
            <w:r w:rsidR="005524D1" w:rsidRPr="00433044">
              <w:rPr>
                <w:sz w:val="15"/>
                <w:szCs w:val="15"/>
              </w:rPr>
              <w:t>.3.6.2</w:t>
            </w:r>
          </w:p>
        </w:tc>
        <w:tc>
          <w:tcPr>
            <w:tcW w:w="1743" w:type="dxa"/>
            <w:tcBorders>
              <w:top w:val="single" w:sz="6" w:space="0" w:color="000000"/>
              <w:left w:val="single" w:sz="6" w:space="0" w:color="000000"/>
              <w:bottom w:val="single" w:sz="6" w:space="0" w:color="FFFFFF"/>
              <w:right w:val="single" w:sz="6" w:space="0" w:color="FFFFFF"/>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500</w:t>
            </w:r>
          </w:p>
        </w:tc>
        <w:tc>
          <w:tcPr>
            <w:tcW w:w="1799" w:type="dxa"/>
            <w:tcBorders>
              <w:top w:val="single" w:sz="6" w:space="0" w:color="000000"/>
              <w:left w:val="single" w:sz="6" w:space="0" w:color="000000"/>
              <w:bottom w:val="single" w:sz="6" w:space="0" w:color="FFFFFF"/>
              <w:right w:val="double" w:sz="6" w:space="0" w:color="000000"/>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6, 13</w:t>
            </w:r>
          </w:p>
        </w:tc>
      </w:tr>
      <w:tr w:rsidR="005524D1" w:rsidRPr="00433044" w:rsidTr="00BC346A">
        <w:tc>
          <w:tcPr>
            <w:tcW w:w="3427" w:type="dxa"/>
            <w:tcBorders>
              <w:top w:val="single" w:sz="6" w:space="0" w:color="000000"/>
              <w:left w:val="double" w:sz="6" w:space="0" w:color="000000"/>
              <w:bottom w:val="single" w:sz="6" w:space="0" w:color="FFFFFF"/>
              <w:right w:val="single" w:sz="6" w:space="0" w:color="FFFFFF"/>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Frequency    (CONSER CORE)</w:t>
            </w:r>
          </w:p>
        </w:tc>
        <w:tc>
          <w:tcPr>
            <w:tcW w:w="2390" w:type="dxa"/>
            <w:tcBorders>
              <w:top w:val="single" w:sz="6" w:space="0" w:color="000000"/>
              <w:left w:val="double" w:sz="6" w:space="0" w:color="000000"/>
              <w:bottom w:val="single" w:sz="6" w:space="0" w:color="FFFFFF"/>
              <w:right w:val="single" w:sz="6" w:space="0" w:color="FFFFFF"/>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 xml:space="preserve">2.14, LC-PCC PS; </w:t>
            </w:r>
            <w:r w:rsidR="0064181F">
              <w:rPr>
                <w:sz w:val="15"/>
                <w:szCs w:val="15"/>
              </w:rPr>
              <w:t>2.17</w:t>
            </w:r>
            <w:r w:rsidRPr="00433044">
              <w:rPr>
                <w:sz w:val="15"/>
                <w:szCs w:val="15"/>
              </w:rPr>
              <w:t>.12</w:t>
            </w:r>
          </w:p>
        </w:tc>
        <w:tc>
          <w:tcPr>
            <w:tcW w:w="1743" w:type="dxa"/>
            <w:tcBorders>
              <w:top w:val="single" w:sz="6" w:space="0" w:color="000000"/>
              <w:left w:val="single" w:sz="6" w:space="0" w:color="000000"/>
              <w:bottom w:val="single" w:sz="6" w:space="0" w:color="FFFFFF"/>
              <w:right w:val="single" w:sz="6" w:space="0" w:color="FFFFFF"/>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310, 321, 008/18</w:t>
            </w:r>
          </w:p>
        </w:tc>
        <w:tc>
          <w:tcPr>
            <w:tcW w:w="1799" w:type="dxa"/>
            <w:tcBorders>
              <w:top w:val="single" w:sz="6" w:space="0" w:color="000000"/>
              <w:left w:val="single" w:sz="6" w:space="0" w:color="000000"/>
              <w:bottom w:val="single" w:sz="6" w:space="0" w:color="FFFFFF"/>
              <w:right w:val="double" w:sz="6" w:space="0" w:color="000000"/>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13</w:t>
            </w:r>
          </w:p>
        </w:tc>
      </w:tr>
      <w:tr w:rsidR="005524D1" w:rsidRPr="00433044" w:rsidTr="00BC346A">
        <w:tc>
          <w:tcPr>
            <w:tcW w:w="3427" w:type="dxa"/>
            <w:tcBorders>
              <w:top w:val="single" w:sz="6" w:space="0" w:color="000000"/>
              <w:left w:val="double" w:sz="6" w:space="0" w:color="000000"/>
              <w:bottom w:val="single" w:sz="6" w:space="0" w:color="FFFFFF"/>
              <w:right w:val="single" w:sz="6" w:space="0" w:color="FFFFFF"/>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Indexes</w:t>
            </w:r>
          </w:p>
        </w:tc>
        <w:tc>
          <w:tcPr>
            <w:tcW w:w="2390" w:type="dxa"/>
            <w:tcBorders>
              <w:top w:val="single" w:sz="6" w:space="0" w:color="000000"/>
              <w:left w:val="double" w:sz="6" w:space="0" w:color="000000"/>
              <w:bottom w:val="single" w:sz="6" w:space="0" w:color="FFFFFF"/>
              <w:right w:val="single" w:sz="6" w:space="0" w:color="FFFFFF"/>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25.1.1.3, 26.1.1.3</w:t>
            </w:r>
          </w:p>
        </w:tc>
        <w:tc>
          <w:tcPr>
            <w:tcW w:w="1743" w:type="dxa"/>
            <w:tcBorders>
              <w:top w:val="single" w:sz="6" w:space="0" w:color="000000"/>
              <w:left w:val="single" w:sz="6" w:space="0" w:color="000000"/>
              <w:bottom w:val="single" w:sz="6" w:space="0" w:color="FFFFFF"/>
              <w:right w:val="single" w:sz="6" w:space="0" w:color="FFFFFF"/>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555</w:t>
            </w:r>
          </w:p>
        </w:tc>
        <w:tc>
          <w:tcPr>
            <w:tcW w:w="1799" w:type="dxa"/>
            <w:tcBorders>
              <w:top w:val="single" w:sz="6" w:space="0" w:color="000000"/>
              <w:left w:val="single" w:sz="6" w:space="0" w:color="000000"/>
              <w:bottom w:val="single" w:sz="6" w:space="0" w:color="FFFFFF"/>
              <w:right w:val="double" w:sz="6" w:space="0" w:color="000000"/>
            </w:tcBorders>
          </w:tcPr>
          <w:p w:rsidR="005524D1" w:rsidRPr="00433044" w:rsidRDefault="005524D1" w:rsidP="00072D4D">
            <w:pPr>
              <w:spacing w:line="163" w:lineRule="exact"/>
              <w:rPr>
                <w:sz w:val="15"/>
                <w:szCs w:val="15"/>
              </w:rPr>
            </w:pPr>
          </w:p>
          <w:p w:rsidR="005524D1" w:rsidRPr="00433044" w:rsidRDefault="005524D1"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17</w:t>
            </w:r>
          </w:p>
        </w:tc>
      </w:tr>
      <w:tr w:rsidR="00BC346A" w:rsidRPr="00433044" w:rsidTr="00BC346A">
        <w:tc>
          <w:tcPr>
            <w:tcW w:w="3427" w:type="dxa"/>
            <w:tcBorders>
              <w:top w:val="single" w:sz="6" w:space="0" w:color="000000"/>
              <w:left w:val="double" w:sz="6" w:space="0" w:color="000000"/>
              <w:bottom w:val="single" w:sz="6" w:space="0" w:color="FFFFFF"/>
              <w:right w:val="single" w:sz="6" w:space="0" w:color="FFFFFF"/>
            </w:tcBorders>
          </w:tcPr>
          <w:p w:rsidR="00BC346A" w:rsidRPr="00433044" w:rsidRDefault="00BC346A" w:rsidP="00AE0049">
            <w:pPr>
              <w:spacing w:line="163" w:lineRule="exact"/>
              <w:rPr>
                <w:sz w:val="15"/>
                <w:szCs w:val="15"/>
              </w:rPr>
            </w:pPr>
          </w:p>
          <w:p w:rsidR="00BC346A" w:rsidRPr="00433044" w:rsidRDefault="00BC346A" w:rsidP="00AE0049">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"Issued with"</w:t>
            </w:r>
          </w:p>
        </w:tc>
        <w:tc>
          <w:tcPr>
            <w:tcW w:w="2390" w:type="dxa"/>
            <w:tcBorders>
              <w:top w:val="single" w:sz="6" w:space="0" w:color="000000"/>
              <w:left w:val="double" w:sz="6" w:space="0" w:color="000000"/>
              <w:bottom w:val="single" w:sz="6" w:space="0" w:color="FFFFFF"/>
              <w:right w:val="single" w:sz="6" w:space="0" w:color="FFFFFF"/>
            </w:tcBorders>
          </w:tcPr>
          <w:p w:rsidR="00BC346A" w:rsidRPr="00433044" w:rsidRDefault="00BC346A" w:rsidP="00AE0049">
            <w:pPr>
              <w:spacing w:line="163" w:lineRule="exact"/>
              <w:rPr>
                <w:sz w:val="15"/>
                <w:szCs w:val="15"/>
              </w:rPr>
            </w:pPr>
          </w:p>
          <w:p w:rsidR="00BC346A" w:rsidRPr="00433044" w:rsidRDefault="00BC346A" w:rsidP="00AE0049">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 xml:space="preserve"> 27.1.1.3, LC-PCC PS</w:t>
            </w:r>
          </w:p>
        </w:tc>
        <w:tc>
          <w:tcPr>
            <w:tcW w:w="1743" w:type="dxa"/>
            <w:tcBorders>
              <w:top w:val="single" w:sz="6" w:space="0" w:color="000000"/>
              <w:left w:val="single" w:sz="6" w:space="0" w:color="000000"/>
              <w:bottom w:val="single" w:sz="6" w:space="0" w:color="FFFFFF"/>
              <w:right w:val="single" w:sz="6" w:space="0" w:color="FFFFFF"/>
            </w:tcBorders>
          </w:tcPr>
          <w:p w:rsidR="00BC346A" w:rsidRPr="00433044" w:rsidRDefault="00BC346A" w:rsidP="00AE0049">
            <w:pPr>
              <w:spacing w:line="163" w:lineRule="exact"/>
              <w:rPr>
                <w:sz w:val="15"/>
                <w:szCs w:val="15"/>
              </w:rPr>
            </w:pPr>
          </w:p>
          <w:p w:rsidR="00BC346A" w:rsidRPr="00433044" w:rsidRDefault="00BC346A" w:rsidP="00AE0049">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777, 580</w:t>
            </w:r>
          </w:p>
        </w:tc>
        <w:tc>
          <w:tcPr>
            <w:tcW w:w="1799" w:type="dxa"/>
            <w:tcBorders>
              <w:top w:val="single" w:sz="6" w:space="0" w:color="000000"/>
              <w:left w:val="single" w:sz="6" w:space="0" w:color="000000"/>
              <w:bottom w:val="single" w:sz="6" w:space="0" w:color="FFFFFF"/>
              <w:right w:val="double" w:sz="6" w:space="0" w:color="000000"/>
            </w:tcBorders>
          </w:tcPr>
          <w:p w:rsidR="00BC346A" w:rsidRPr="00433044" w:rsidRDefault="00BC346A" w:rsidP="00AE0049">
            <w:pPr>
              <w:spacing w:line="163" w:lineRule="exact"/>
              <w:rPr>
                <w:sz w:val="15"/>
                <w:szCs w:val="15"/>
              </w:rPr>
            </w:pPr>
          </w:p>
          <w:p w:rsidR="00BC346A" w:rsidRPr="00433044" w:rsidRDefault="00BC346A" w:rsidP="00AE0049">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14</w:t>
            </w:r>
          </w:p>
        </w:tc>
      </w:tr>
      <w:tr w:rsidR="00BC346A" w:rsidRPr="00433044" w:rsidTr="00BC346A">
        <w:tc>
          <w:tcPr>
            <w:tcW w:w="3427"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Key title/ISSN</w:t>
            </w:r>
          </w:p>
        </w:tc>
        <w:tc>
          <w:tcPr>
            <w:tcW w:w="2390"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2.3.9, LC-PCC PS</w:t>
            </w:r>
          </w:p>
        </w:tc>
        <w:tc>
          <w:tcPr>
            <w:tcW w:w="1743" w:type="dxa"/>
            <w:tcBorders>
              <w:top w:val="single" w:sz="6" w:space="0" w:color="000000"/>
              <w:left w:val="sing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222, 022</w:t>
            </w:r>
          </w:p>
        </w:tc>
        <w:tc>
          <w:tcPr>
            <w:tcW w:w="1799" w:type="dxa"/>
            <w:tcBorders>
              <w:top w:val="single" w:sz="6" w:space="0" w:color="000000"/>
              <w:left w:val="single" w:sz="6" w:space="0" w:color="000000"/>
              <w:bottom w:val="single" w:sz="6" w:space="0" w:color="FFFFFF"/>
              <w:right w:val="double" w:sz="6" w:space="0" w:color="000000"/>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 xml:space="preserve">See </w:t>
            </w:r>
            <w:r w:rsidRPr="00433044">
              <w:rPr>
                <w:i/>
                <w:iCs/>
                <w:sz w:val="15"/>
                <w:szCs w:val="15"/>
              </w:rPr>
              <w:t>CEG</w:t>
            </w:r>
          </w:p>
        </w:tc>
      </w:tr>
      <w:tr w:rsidR="00BC346A" w:rsidRPr="00433044" w:rsidTr="00BC346A">
        <w:tc>
          <w:tcPr>
            <w:tcW w:w="3427"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Language</w:t>
            </w:r>
          </w:p>
        </w:tc>
        <w:tc>
          <w:tcPr>
            <w:tcW w:w="2390"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7.12.1.3, LC-PCC PS</w:t>
            </w:r>
          </w:p>
        </w:tc>
        <w:tc>
          <w:tcPr>
            <w:tcW w:w="1743" w:type="dxa"/>
            <w:tcBorders>
              <w:top w:val="single" w:sz="6" w:space="0" w:color="000000"/>
              <w:left w:val="sing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546</w:t>
            </w:r>
          </w:p>
        </w:tc>
        <w:tc>
          <w:tcPr>
            <w:tcW w:w="1799" w:type="dxa"/>
            <w:tcBorders>
              <w:top w:val="single" w:sz="6" w:space="0" w:color="000000"/>
              <w:left w:val="single" w:sz="6" w:space="0" w:color="000000"/>
              <w:bottom w:val="single" w:sz="6" w:space="0" w:color="FFFFFF"/>
              <w:right w:val="double" w:sz="6" w:space="0" w:color="000000"/>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13</w:t>
            </w:r>
          </w:p>
        </w:tc>
      </w:tr>
      <w:tr w:rsidR="00BC346A" w:rsidRPr="00433044" w:rsidTr="00BC346A">
        <w:tc>
          <w:tcPr>
            <w:tcW w:w="3427"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Latest issue consulted  (CONSER CORE)</w:t>
            </w:r>
          </w:p>
        </w:tc>
        <w:tc>
          <w:tcPr>
            <w:tcW w:w="2390"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64181F"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Pr>
                <w:sz w:val="15"/>
                <w:szCs w:val="15"/>
              </w:rPr>
              <w:t>2.17</w:t>
            </w:r>
            <w:r w:rsidR="00BC346A" w:rsidRPr="00433044">
              <w:rPr>
                <w:sz w:val="15"/>
                <w:szCs w:val="15"/>
              </w:rPr>
              <w:t>.13.3</w:t>
            </w:r>
          </w:p>
        </w:tc>
        <w:tc>
          <w:tcPr>
            <w:tcW w:w="1743" w:type="dxa"/>
            <w:tcBorders>
              <w:top w:val="single" w:sz="6" w:space="0" w:color="000000"/>
              <w:left w:val="sing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588</w:t>
            </w:r>
          </w:p>
        </w:tc>
        <w:tc>
          <w:tcPr>
            <w:tcW w:w="1799" w:type="dxa"/>
            <w:tcBorders>
              <w:top w:val="single" w:sz="6" w:space="0" w:color="000000"/>
              <w:left w:val="single" w:sz="6" w:space="0" w:color="000000"/>
              <w:bottom w:val="single" w:sz="6" w:space="0" w:color="FFFFFF"/>
              <w:right w:val="double" w:sz="6" w:space="0" w:color="000000"/>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8</w:t>
            </w:r>
          </w:p>
        </w:tc>
      </w:tr>
      <w:tr w:rsidR="00BC346A" w:rsidRPr="00433044" w:rsidTr="00BC346A">
        <w:tc>
          <w:tcPr>
            <w:tcW w:w="3427"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Library's holdings</w:t>
            </w:r>
          </w:p>
        </w:tc>
        <w:tc>
          <w:tcPr>
            <w:tcW w:w="2390"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3.21.1</w:t>
            </w:r>
          </w:p>
        </w:tc>
        <w:tc>
          <w:tcPr>
            <w:tcW w:w="1743" w:type="dxa"/>
            <w:tcBorders>
              <w:top w:val="single" w:sz="6" w:space="0" w:color="000000"/>
              <w:left w:val="sing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500</w:t>
            </w:r>
          </w:p>
        </w:tc>
        <w:tc>
          <w:tcPr>
            <w:tcW w:w="1799" w:type="dxa"/>
            <w:tcBorders>
              <w:top w:val="single" w:sz="6" w:space="0" w:color="000000"/>
              <w:left w:val="single" w:sz="6" w:space="0" w:color="000000"/>
              <w:bottom w:val="single" w:sz="6" w:space="0" w:color="FFFFFF"/>
              <w:right w:val="double" w:sz="6" w:space="0" w:color="000000"/>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13</w:t>
            </w:r>
          </w:p>
        </w:tc>
      </w:tr>
      <w:tr w:rsidR="00BC346A" w:rsidRPr="00433044" w:rsidTr="00BC346A">
        <w:tc>
          <w:tcPr>
            <w:tcW w:w="3427"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Linking notes</w:t>
            </w:r>
          </w:p>
        </w:tc>
        <w:tc>
          <w:tcPr>
            <w:tcW w:w="2390"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r w:rsidRPr="00433044">
              <w:rPr>
                <w:sz w:val="15"/>
                <w:szCs w:val="15"/>
              </w:rPr>
              <w:t>25.1.1.3,  26.1.1.3,</w:t>
            </w: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27.1.1.3,  LC-PCC PS, 28.1.1.3</w:t>
            </w:r>
          </w:p>
        </w:tc>
        <w:tc>
          <w:tcPr>
            <w:tcW w:w="1743" w:type="dxa"/>
            <w:tcBorders>
              <w:top w:val="single" w:sz="6" w:space="0" w:color="000000"/>
              <w:left w:val="sing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580, 765-787</w:t>
            </w:r>
          </w:p>
        </w:tc>
        <w:tc>
          <w:tcPr>
            <w:tcW w:w="1799" w:type="dxa"/>
            <w:tcBorders>
              <w:top w:val="single" w:sz="6" w:space="0" w:color="000000"/>
              <w:left w:val="single" w:sz="6" w:space="0" w:color="000000"/>
              <w:bottom w:val="single" w:sz="6" w:space="0" w:color="FFFFFF"/>
              <w:right w:val="double" w:sz="6" w:space="0" w:color="000000"/>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14</w:t>
            </w:r>
          </w:p>
        </w:tc>
      </w:tr>
      <w:tr w:rsidR="00BC346A" w:rsidRPr="00433044" w:rsidTr="00BC346A">
        <w:tc>
          <w:tcPr>
            <w:tcW w:w="3427"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Minor title changes</w:t>
            </w:r>
          </w:p>
        </w:tc>
        <w:tc>
          <w:tcPr>
            <w:tcW w:w="2390"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 xml:space="preserve">2.3.8.3, </w:t>
            </w:r>
            <w:r w:rsidR="0064181F">
              <w:rPr>
                <w:sz w:val="15"/>
                <w:szCs w:val="15"/>
              </w:rPr>
              <w:t>2.17</w:t>
            </w:r>
            <w:r w:rsidRPr="00433044">
              <w:rPr>
                <w:sz w:val="15"/>
                <w:szCs w:val="15"/>
              </w:rPr>
              <w:t>.2.4</w:t>
            </w:r>
          </w:p>
        </w:tc>
        <w:tc>
          <w:tcPr>
            <w:tcW w:w="1743" w:type="dxa"/>
            <w:tcBorders>
              <w:top w:val="single" w:sz="6" w:space="0" w:color="000000"/>
              <w:left w:val="sing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246 $i</w:t>
            </w:r>
          </w:p>
        </w:tc>
        <w:tc>
          <w:tcPr>
            <w:tcW w:w="1799" w:type="dxa"/>
            <w:tcBorders>
              <w:top w:val="single" w:sz="6" w:space="0" w:color="000000"/>
              <w:left w:val="single" w:sz="6" w:space="0" w:color="000000"/>
              <w:bottom w:val="single" w:sz="6" w:space="0" w:color="FFFFFF"/>
              <w:right w:val="double" w:sz="6" w:space="0" w:color="000000"/>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7, 16</w:t>
            </w:r>
          </w:p>
        </w:tc>
      </w:tr>
      <w:tr w:rsidR="00BC346A" w:rsidRPr="00433044" w:rsidTr="00BC346A">
        <w:tc>
          <w:tcPr>
            <w:tcW w:w="3427" w:type="dxa"/>
            <w:tcBorders>
              <w:top w:val="single" w:sz="6" w:space="0" w:color="000000"/>
              <w:left w:val="double" w:sz="6" w:space="0" w:color="000000"/>
              <w:bottom w:val="single" w:sz="6" w:space="0" w:color="FFFFFF"/>
              <w:right w:val="single" w:sz="6" w:space="0" w:color="FFFFFF"/>
            </w:tcBorders>
          </w:tcPr>
          <w:p w:rsidR="00BC346A" w:rsidRPr="00433044" w:rsidRDefault="00BC346A" w:rsidP="00AE0049">
            <w:pPr>
              <w:spacing w:line="163" w:lineRule="exact"/>
              <w:rPr>
                <w:sz w:val="15"/>
                <w:szCs w:val="15"/>
              </w:rPr>
            </w:pPr>
          </w:p>
          <w:p w:rsidR="00BC346A" w:rsidRPr="00433044" w:rsidRDefault="00BC346A" w:rsidP="00AE0049">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Numbering</w:t>
            </w:r>
          </w:p>
        </w:tc>
        <w:tc>
          <w:tcPr>
            <w:tcW w:w="2390" w:type="dxa"/>
            <w:tcBorders>
              <w:top w:val="single" w:sz="6" w:space="0" w:color="000000"/>
              <w:left w:val="double" w:sz="6" w:space="0" w:color="000000"/>
              <w:bottom w:val="single" w:sz="6" w:space="0" w:color="FFFFFF"/>
              <w:right w:val="single" w:sz="6" w:space="0" w:color="FFFFFF"/>
            </w:tcBorders>
          </w:tcPr>
          <w:p w:rsidR="00BC346A" w:rsidRPr="00433044" w:rsidRDefault="00BC346A" w:rsidP="00AE0049">
            <w:pPr>
              <w:spacing w:line="163" w:lineRule="exact"/>
              <w:rPr>
                <w:sz w:val="15"/>
                <w:szCs w:val="15"/>
              </w:rPr>
            </w:pPr>
          </w:p>
          <w:p w:rsidR="00BC346A" w:rsidRPr="00433044" w:rsidRDefault="0064181F" w:rsidP="00AE0049">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Pr>
                <w:sz w:val="15"/>
                <w:szCs w:val="15"/>
              </w:rPr>
              <w:t>2.17</w:t>
            </w:r>
            <w:r w:rsidR="00BC346A" w:rsidRPr="00433044">
              <w:rPr>
                <w:sz w:val="15"/>
                <w:szCs w:val="15"/>
              </w:rPr>
              <w:t xml:space="preserve">.5.4, </w:t>
            </w:r>
            <w:r>
              <w:rPr>
                <w:sz w:val="15"/>
                <w:szCs w:val="15"/>
              </w:rPr>
              <w:t>2.17</w:t>
            </w:r>
            <w:r w:rsidR="00BC346A" w:rsidRPr="00433044">
              <w:rPr>
                <w:sz w:val="15"/>
                <w:szCs w:val="15"/>
              </w:rPr>
              <w:t>.7.4</w:t>
            </w:r>
          </w:p>
        </w:tc>
        <w:tc>
          <w:tcPr>
            <w:tcW w:w="1743" w:type="dxa"/>
            <w:tcBorders>
              <w:top w:val="single" w:sz="6" w:space="0" w:color="000000"/>
              <w:left w:val="single" w:sz="6" w:space="0" w:color="000000"/>
              <w:bottom w:val="single" w:sz="6" w:space="0" w:color="FFFFFF"/>
              <w:right w:val="single" w:sz="6" w:space="0" w:color="FFFFFF"/>
            </w:tcBorders>
          </w:tcPr>
          <w:p w:rsidR="00BC346A" w:rsidRPr="00433044" w:rsidRDefault="00BC346A" w:rsidP="00AE0049">
            <w:pPr>
              <w:spacing w:line="163" w:lineRule="exact"/>
              <w:rPr>
                <w:sz w:val="15"/>
                <w:szCs w:val="15"/>
              </w:rPr>
            </w:pPr>
          </w:p>
          <w:p w:rsidR="00BC346A" w:rsidRPr="00433044" w:rsidRDefault="00BC346A" w:rsidP="00AE0049">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362 1 ,515</w:t>
            </w:r>
          </w:p>
        </w:tc>
        <w:tc>
          <w:tcPr>
            <w:tcW w:w="1799" w:type="dxa"/>
            <w:tcBorders>
              <w:top w:val="single" w:sz="6" w:space="0" w:color="000000"/>
              <w:left w:val="single" w:sz="6" w:space="0" w:color="000000"/>
              <w:bottom w:val="single" w:sz="6" w:space="0" w:color="FFFFFF"/>
              <w:right w:val="double" w:sz="6" w:space="0" w:color="000000"/>
            </w:tcBorders>
          </w:tcPr>
          <w:p w:rsidR="00BC346A" w:rsidRPr="00433044" w:rsidRDefault="00BC346A" w:rsidP="00AE0049">
            <w:pPr>
              <w:spacing w:line="163" w:lineRule="exact"/>
              <w:rPr>
                <w:sz w:val="15"/>
                <w:szCs w:val="15"/>
              </w:rPr>
            </w:pPr>
          </w:p>
          <w:p w:rsidR="00BC346A" w:rsidRPr="00433044" w:rsidRDefault="00BC346A" w:rsidP="00AE0049">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8, 13</w:t>
            </w:r>
          </w:p>
        </w:tc>
      </w:tr>
      <w:tr w:rsidR="00BC346A" w:rsidRPr="00433044" w:rsidTr="00BC346A">
        <w:tc>
          <w:tcPr>
            <w:tcW w:w="3427" w:type="dxa"/>
            <w:tcBorders>
              <w:top w:val="single" w:sz="6" w:space="0" w:color="000000"/>
              <w:left w:val="double" w:sz="6" w:space="0" w:color="000000"/>
              <w:bottom w:val="single" w:sz="6" w:space="0" w:color="FFFFFF"/>
              <w:right w:val="single" w:sz="6" w:space="0" w:color="FFFFFF"/>
            </w:tcBorders>
          </w:tcPr>
          <w:p w:rsidR="00BC346A" w:rsidRPr="00433044" w:rsidRDefault="00BC346A" w:rsidP="00AE0049">
            <w:pPr>
              <w:spacing w:line="163" w:lineRule="exact"/>
              <w:rPr>
                <w:sz w:val="15"/>
                <w:szCs w:val="15"/>
              </w:rPr>
            </w:pPr>
          </w:p>
          <w:p w:rsidR="00BC346A" w:rsidRPr="00433044" w:rsidRDefault="00BC346A" w:rsidP="00AE0049">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Numbers other than ISSN</w:t>
            </w:r>
          </w:p>
        </w:tc>
        <w:tc>
          <w:tcPr>
            <w:tcW w:w="2390" w:type="dxa"/>
            <w:tcBorders>
              <w:top w:val="single" w:sz="6" w:space="0" w:color="000000"/>
              <w:left w:val="double" w:sz="6" w:space="0" w:color="000000"/>
              <w:bottom w:val="single" w:sz="6" w:space="0" w:color="FFFFFF"/>
              <w:right w:val="single" w:sz="6" w:space="0" w:color="FFFFFF"/>
            </w:tcBorders>
          </w:tcPr>
          <w:p w:rsidR="00BC346A" w:rsidRPr="00433044" w:rsidRDefault="00BC346A" w:rsidP="00AE0049">
            <w:pPr>
              <w:spacing w:line="163" w:lineRule="exact"/>
              <w:rPr>
                <w:sz w:val="15"/>
                <w:szCs w:val="15"/>
              </w:rPr>
            </w:pPr>
          </w:p>
          <w:p w:rsidR="00BC346A" w:rsidRPr="00433044" w:rsidRDefault="00BC346A" w:rsidP="00AE0049">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2.15</w:t>
            </w:r>
          </w:p>
        </w:tc>
        <w:tc>
          <w:tcPr>
            <w:tcW w:w="1743" w:type="dxa"/>
            <w:tcBorders>
              <w:top w:val="single" w:sz="6" w:space="0" w:color="000000"/>
              <w:left w:val="single" w:sz="6" w:space="0" w:color="000000"/>
              <w:bottom w:val="single" w:sz="6" w:space="0" w:color="FFFFFF"/>
              <w:right w:val="single" w:sz="6" w:space="0" w:color="FFFFFF"/>
            </w:tcBorders>
          </w:tcPr>
          <w:p w:rsidR="00BC346A" w:rsidRPr="00433044" w:rsidRDefault="00BC346A" w:rsidP="00AE0049">
            <w:pPr>
              <w:spacing w:line="163" w:lineRule="exact"/>
              <w:rPr>
                <w:sz w:val="15"/>
                <w:szCs w:val="15"/>
              </w:rPr>
            </w:pPr>
          </w:p>
          <w:p w:rsidR="00BC346A" w:rsidRPr="00433044" w:rsidRDefault="00BC346A" w:rsidP="00AE0049">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010-099</w:t>
            </w:r>
          </w:p>
        </w:tc>
        <w:tc>
          <w:tcPr>
            <w:tcW w:w="1799" w:type="dxa"/>
            <w:tcBorders>
              <w:top w:val="single" w:sz="6" w:space="0" w:color="000000"/>
              <w:left w:val="single" w:sz="6" w:space="0" w:color="000000"/>
              <w:bottom w:val="single" w:sz="6" w:space="0" w:color="FFFFFF"/>
              <w:right w:val="double" w:sz="6" w:space="0" w:color="000000"/>
            </w:tcBorders>
          </w:tcPr>
          <w:p w:rsidR="00BC346A" w:rsidRPr="00433044" w:rsidRDefault="00BC346A" w:rsidP="00AE0049">
            <w:pPr>
              <w:spacing w:line="163" w:lineRule="exact"/>
              <w:rPr>
                <w:sz w:val="15"/>
                <w:szCs w:val="15"/>
              </w:rPr>
            </w:pPr>
          </w:p>
          <w:p w:rsidR="00BC346A" w:rsidRPr="00433044" w:rsidRDefault="00BC346A" w:rsidP="00AE0049">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 xml:space="preserve">See </w:t>
            </w:r>
            <w:r w:rsidRPr="00433044">
              <w:rPr>
                <w:i/>
                <w:iCs/>
                <w:sz w:val="15"/>
                <w:szCs w:val="15"/>
              </w:rPr>
              <w:t>CEG</w:t>
            </w:r>
          </w:p>
        </w:tc>
      </w:tr>
      <w:tr w:rsidR="00BC346A" w:rsidRPr="00433044" w:rsidTr="00BC346A">
        <w:tc>
          <w:tcPr>
            <w:tcW w:w="3427"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Other formats available</w:t>
            </w:r>
          </w:p>
        </w:tc>
        <w:tc>
          <w:tcPr>
            <w:tcW w:w="2390"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27.1.1.3, LC-PCC PS</w:t>
            </w:r>
          </w:p>
        </w:tc>
        <w:tc>
          <w:tcPr>
            <w:tcW w:w="1743" w:type="dxa"/>
            <w:tcBorders>
              <w:top w:val="single" w:sz="6" w:space="0" w:color="000000"/>
              <w:left w:val="sing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530, 776</w:t>
            </w:r>
          </w:p>
        </w:tc>
        <w:tc>
          <w:tcPr>
            <w:tcW w:w="1799" w:type="dxa"/>
            <w:tcBorders>
              <w:top w:val="single" w:sz="6" w:space="0" w:color="000000"/>
              <w:left w:val="single" w:sz="6" w:space="0" w:color="000000"/>
              <w:bottom w:val="single" w:sz="6" w:space="0" w:color="FFFFFF"/>
              <w:right w:val="double" w:sz="6" w:space="0" w:color="000000"/>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14</w:t>
            </w:r>
          </w:p>
        </w:tc>
      </w:tr>
      <w:tr w:rsidR="00BC346A" w:rsidRPr="00433044" w:rsidTr="00BC346A">
        <w:tc>
          <w:tcPr>
            <w:tcW w:w="3427"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Other title information</w:t>
            </w:r>
          </w:p>
        </w:tc>
        <w:tc>
          <w:tcPr>
            <w:tcW w:w="2390"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2.3.4.7.2, LC-PCC PS 2.3.4.3</w:t>
            </w:r>
          </w:p>
        </w:tc>
        <w:tc>
          <w:tcPr>
            <w:tcW w:w="1743" w:type="dxa"/>
            <w:tcBorders>
              <w:top w:val="single" w:sz="6" w:space="0" w:color="000000"/>
              <w:left w:val="sing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246, 500</w:t>
            </w:r>
          </w:p>
        </w:tc>
        <w:tc>
          <w:tcPr>
            <w:tcW w:w="1799" w:type="dxa"/>
            <w:tcBorders>
              <w:top w:val="single" w:sz="6" w:space="0" w:color="000000"/>
              <w:left w:val="single" w:sz="6" w:space="0" w:color="000000"/>
              <w:bottom w:val="single" w:sz="6" w:space="0" w:color="FFFFFF"/>
              <w:right w:val="double" w:sz="6" w:space="0" w:color="000000"/>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6, 7, 13</w:t>
            </w:r>
          </w:p>
        </w:tc>
      </w:tr>
      <w:tr w:rsidR="00BC346A" w:rsidRPr="00433044" w:rsidTr="00BC346A">
        <w:tc>
          <w:tcPr>
            <w:tcW w:w="3427"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Parallel titles</w:t>
            </w:r>
          </w:p>
        </w:tc>
        <w:tc>
          <w:tcPr>
            <w:tcW w:w="2390"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2.3.3, LC-PCC PS</w:t>
            </w:r>
          </w:p>
        </w:tc>
        <w:tc>
          <w:tcPr>
            <w:tcW w:w="1743" w:type="dxa"/>
            <w:tcBorders>
              <w:top w:val="single" w:sz="6" w:space="0" w:color="000000"/>
              <w:left w:val="sing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246, 500</w:t>
            </w:r>
          </w:p>
        </w:tc>
        <w:tc>
          <w:tcPr>
            <w:tcW w:w="1799" w:type="dxa"/>
            <w:tcBorders>
              <w:top w:val="single" w:sz="6" w:space="0" w:color="000000"/>
              <w:left w:val="single" w:sz="6" w:space="0" w:color="000000"/>
              <w:bottom w:val="single" w:sz="6" w:space="0" w:color="FFFFFF"/>
              <w:right w:val="double" w:sz="6" w:space="0" w:color="000000"/>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6, 7</w:t>
            </w:r>
          </w:p>
        </w:tc>
      </w:tr>
      <w:tr w:rsidR="00BC346A" w:rsidRPr="00433044" w:rsidTr="00BC346A">
        <w:tc>
          <w:tcPr>
            <w:tcW w:w="3427"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Physical description</w:t>
            </w:r>
          </w:p>
        </w:tc>
        <w:tc>
          <w:tcPr>
            <w:tcW w:w="2390"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3.22, LC-PCC PS</w:t>
            </w:r>
          </w:p>
        </w:tc>
        <w:tc>
          <w:tcPr>
            <w:tcW w:w="1743" w:type="dxa"/>
            <w:tcBorders>
              <w:top w:val="single" w:sz="6" w:space="0" w:color="000000"/>
              <w:left w:val="sing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500</w:t>
            </w:r>
          </w:p>
        </w:tc>
        <w:tc>
          <w:tcPr>
            <w:tcW w:w="1799" w:type="dxa"/>
            <w:tcBorders>
              <w:top w:val="single" w:sz="6" w:space="0" w:color="000000"/>
              <w:left w:val="single" w:sz="6" w:space="0" w:color="000000"/>
              <w:bottom w:val="single" w:sz="6" w:space="0" w:color="FFFFFF"/>
              <w:right w:val="double" w:sz="6" w:space="0" w:color="000000"/>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11</w:t>
            </w:r>
          </w:p>
        </w:tc>
      </w:tr>
      <w:tr w:rsidR="00BC346A" w:rsidRPr="00433044" w:rsidTr="00BC346A">
        <w:tc>
          <w:tcPr>
            <w:tcW w:w="3427"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Publication, distribution, etc.</w:t>
            </w:r>
          </w:p>
        </w:tc>
        <w:tc>
          <w:tcPr>
            <w:tcW w:w="2390"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64181F"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Pr>
                <w:sz w:val="15"/>
                <w:szCs w:val="15"/>
              </w:rPr>
              <w:t>2.17</w:t>
            </w:r>
            <w:r w:rsidR="00BC346A" w:rsidRPr="00433044">
              <w:rPr>
                <w:sz w:val="15"/>
                <w:szCs w:val="15"/>
              </w:rPr>
              <w:t xml:space="preserve">.6 - </w:t>
            </w:r>
            <w:r>
              <w:rPr>
                <w:sz w:val="15"/>
                <w:szCs w:val="15"/>
              </w:rPr>
              <w:t>2.17</w:t>
            </w:r>
            <w:r w:rsidR="00BC346A" w:rsidRPr="00433044">
              <w:rPr>
                <w:sz w:val="15"/>
                <w:szCs w:val="15"/>
              </w:rPr>
              <w:t>.10</w:t>
            </w:r>
          </w:p>
        </w:tc>
        <w:tc>
          <w:tcPr>
            <w:tcW w:w="1743" w:type="dxa"/>
            <w:tcBorders>
              <w:top w:val="single" w:sz="6" w:space="0" w:color="000000"/>
              <w:left w:val="sing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264, 500, 550</w:t>
            </w:r>
          </w:p>
        </w:tc>
        <w:tc>
          <w:tcPr>
            <w:tcW w:w="1799" w:type="dxa"/>
            <w:tcBorders>
              <w:top w:val="single" w:sz="6" w:space="0" w:color="000000"/>
              <w:left w:val="single" w:sz="6" w:space="0" w:color="000000"/>
              <w:bottom w:val="single" w:sz="6" w:space="0" w:color="FFFFFF"/>
              <w:right w:val="double" w:sz="6" w:space="0" w:color="000000"/>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10</w:t>
            </w:r>
          </w:p>
        </w:tc>
      </w:tr>
      <w:tr w:rsidR="00BC346A" w:rsidRPr="00433044" w:rsidTr="00BC346A">
        <w:tc>
          <w:tcPr>
            <w:tcW w:w="3427" w:type="dxa"/>
            <w:tcBorders>
              <w:top w:val="single" w:sz="6" w:space="0" w:color="000000"/>
              <w:left w:val="double" w:sz="6" w:space="0" w:color="000000"/>
              <w:bottom w:val="single" w:sz="6" w:space="0" w:color="FFFFFF"/>
              <w:right w:val="single" w:sz="6" w:space="0" w:color="FFFFFF"/>
            </w:tcBorders>
          </w:tcPr>
          <w:p w:rsidR="00BC346A" w:rsidRPr="00433044" w:rsidRDefault="00BC346A" w:rsidP="00433044">
            <w:pPr>
              <w:spacing w:line="163" w:lineRule="exact"/>
              <w:rPr>
                <w:sz w:val="15"/>
                <w:szCs w:val="15"/>
              </w:rPr>
            </w:pPr>
          </w:p>
          <w:p w:rsidR="00BC346A" w:rsidRPr="00433044" w:rsidRDefault="00BC346A" w:rsidP="00433044">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Quoted notes</w:t>
            </w:r>
          </w:p>
        </w:tc>
        <w:tc>
          <w:tcPr>
            <w:tcW w:w="2390" w:type="dxa"/>
            <w:tcBorders>
              <w:top w:val="single" w:sz="6" w:space="0" w:color="000000"/>
              <w:left w:val="double" w:sz="6" w:space="0" w:color="000000"/>
              <w:bottom w:val="single" w:sz="6" w:space="0" w:color="FFFFFF"/>
              <w:right w:val="single" w:sz="6" w:space="0" w:color="FFFFFF"/>
            </w:tcBorders>
          </w:tcPr>
          <w:p w:rsidR="00BC346A" w:rsidRPr="00433044" w:rsidRDefault="00BC346A" w:rsidP="00433044">
            <w:pPr>
              <w:spacing w:line="163" w:lineRule="exact"/>
              <w:rPr>
                <w:sz w:val="15"/>
                <w:szCs w:val="15"/>
              </w:rPr>
            </w:pPr>
          </w:p>
          <w:p w:rsidR="00BC346A" w:rsidRPr="00433044" w:rsidRDefault="00BC346A" w:rsidP="00433044">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1.10.3</w:t>
            </w:r>
          </w:p>
        </w:tc>
        <w:tc>
          <w:tcPr>
            <w:tcW w:w="1743" w:type="dxa"/>
            <w:tcBorders>
              <w:top w:val="single" w:sz="6" w:space="0" w:color="000000"/>
              <w:left w:val="single" w:sz="6" w:space="0" w:color="000000"/>
              <w:bottom w:val="single" w:sz="6" w:space="0" w:color="FFFFFF"/>
              <w:right w:val="single" w:sz="6" w:space="0" w:color="FFFFFF"/>
            </w:tcBorders>
          </w:tcPr>
          <w:p w:rsidR="00BC346A" w:rsidRPr="00433044" w:rsidRDefault="00BC346A" w:rsidP="00433044">
            <w:pPr>
              <w:spacing w:line="163" w:lineRule="exact"/>
              <w:rPr>
                <w:sz w:val="15"/>
                <w:szCs w:val="15"/>
              </w:rPr>
            </w:pPr>
          </w:p>
          <w:p w:rsidR="00BC346A" w:rsidRPr="00433044" w:rsidRDefault="00BC346A" w:rsidP="00433044">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500</w:t>
            </w:r>
          </w:p>
        </w:tc>
        <w:tc>
          <w:tcPr>
            <w:tcW w:w="1799" w:type="dxa"/>
            <w:tcBorders>
              <w:top w:val="single" w:sz="6" w:space="0" w:color="000000"/>
              <w:left w:val="single" w:sz="6" w:space="0" w:color="000000"/>
              <w:bottom w:val="single" w:sz="6" w:space="0" w:color="FFFFFF"/>
              <w:right w:val="double" w:sz="6" w:space="0" w:color="000000"/>
            </w:tcBorders>
          </w:tcPr>
          <w:p w:rsidR="00BC346A" w:rsidRPr="00433044" w:rsidRDefault="00BC346A" w:rsidP="00433044">
            <w:pPr>
              <w:spacing w:line="163" w:lineRule="exact"/>
              <w:rPr>
                <w:sz w:val="15"/>
                <w:szCs w:val="15"/>
              </w:rPr>
            </w:pPr>
          </w:p>
          <w:p w:rsidR="00BC346A" w:rsidRPr="00433044" w:rsidRDefault="00BC346A" w:rsidP="00433044">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13</w:t>
            </w:r>
          </w:p>
        </w:tc>
      </w:tr>
      <w:tr w:rsidR="00BC346A" w:rsidRPr="00433044" w:rsidTr="00BC346A">
        <w:tc>
          <w:tcPr>
            <w:tcW w:w="3427"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CD6982">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Reproduction</w:t>
            </w:r>
            <w:r>
              <w:rPr>
                <w:sz w:val="15"/>
                <w:szCs w:val="15"/>
              </w:rPr>
              <w:t xml:space="preserve"> </w:t>
            </w:r>
            <w:r w:rsidRPr="00433044">
              <w:rPr>
                <w:sz w:val="15"/>
                <w:szCs w:val="15"/>
              </w:rPr>
              <w:t xml:space="preserve"> note   </w:t>
            </w:r>
          </w:p>
        </w:tc>
        <w:tc>
          <w:tcPr>
            <w:tcW w:w="2390" w:type="dxa"/>
            <w:tcBorders>
              <w:top w:val="single" w:sz="6" w:space="0" w:color="000000"/>
              <w:left w:val="double" w:sz="6" w:space="0" w:color="000000"/>
              <w:bottom w:val="single" w:sz="6" w:space="0" w:color="FFFFFF"/>
              <w:right w:val="single" w:sz="6" w:space="0" w:color="FFFFFF"/>
            </w:tcBorders>
          </w:tcPr>
          <w:p w:rsidR="00436584" w:rsidRDefault="00436584"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p>
          <w:p w:rsidR="00BC346A" w:rsidRPr="00433044" w:rsidRDefault="00436584"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Pr>
                <w:sz w:val="15"/>
                <w:szCs w:val="15"/>
              </w:rPr>
              <w:t xml:space="preserve">1.11 LC-PCC PS, </w:t>
            </w:r>
            <w:r w:rsidR="00BC346A" w:rsidRPr="00433044">
              <w:rPr>
                <w:sz w:val="15"/>
                <w:szCs w:val="15"/>
              </w:rPr>
              <w:t xml:space="preserve">27.1.1.3, LC-PCC PS </w:t>
            </w:r>
          </w:p>
        </w:tc>
        <w:tc>
          <w:tcPr>
            <w:tcW w:w="1743" w:type="dxa"/>
            <w:tcBorders>
              <w:top w:val="single" w:sz="6" w:space="0" w:color="000000"/>
              <w:left w:val="sing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533</w:t>
            </w:r>
          </w:p>
        </w:tc>
        <w:tc>
          <w:tcPr>
            <w:tcW w:w="1799" w:type="dxa"/>
            <w:tcBorders>
              <w:top w:val="single" w:sz="6" w:space="0" w:color="000000"/>
              <w:left w:val="single" w:sz="6" w:space="0" w:color="000000"/>
              <w:bottom w:val="single" w:sz="6" w:space="0" w:color="FFFFFF"/>
              <w:right w:val="double" w:sz="6" w:space="0" w:color="000000"/>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32</w:t>
            </w:r>
          </w:p>
        </w:tc>
      </w:tr>
      <w:tr w:rsidR="00BC346A" w:rsidRPr="00433044" w:rsidTr="00BC346A">
        <w:tc>
          <w:tcPr>
            <w:tcW w:w="3427"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Restrictions on access</w:t>
            </w:r>
          </w:p>
        </w:tc>
        <w:tc>
          <w:tcPr>
            <w:tcW w:w="2390"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4.4.1.3</w:t>
            </w:r>
          </w:p>
        </w:tc>
        <w:tc>
          <w:tcPr>
            <w:tcW w:w="1743" w:type="dxa"/>
            <w:tcBorders>
              <w:top w:val="single" w:sz="6" w:space="0" w:color="000000"/>
              <w:left w:val="sing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506</w:t>
            </w:r>
          </w:p>
        </w:tc>
        <w:tc>
          <w:tcPr>
            <w:tcW w:w="1799" w:type="dxa"/>
            <w:tcBorders>
              <w:top w:val="single" w:sz="6" w:space="0" w:color="000000"/>
              <w:left w:val="single" w:sz="6" w:space="0" w:color="000000"/>
              <w:bottom w:val="single" w:sz="6" w:space="0" w:color="FFFFFF"/>
              <w:right w:val="double" w:sz="6" w:space="0" w:color="000000"/>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13, 31</w:t>
            </w:r>
          </w:p>
        </w:tc>
      </w:tr>
      <w:tr w:rsidR="00BC346A" w:rsidRPr="00433044" w:rsidTr="00BC346A">
        <w:tc>
          <w:tcPr>
            <w:tcW w:w="3427"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Series</w:t>
            </w:r>
          </w:p>
        </w:tc>
        <w:tc>
          <w:tcPr>
            <w:tcW w:w="2390"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64181F"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Pr>
                <w:sz w:val="15"/>
                <w:szCs w:val="15"/>
              </w:rPr>
              <w:t>2.17</w:t>
            </w:r>
            <w:r w:rsidR="00BC346A" w:rsidRPr="00433044">
              <w:rPr>
                <w:sz w:val="15"/>
                <w:szCs w:val="15"/>
              </w:rPr>
              <w:t>.11</w:t>
            </w:r>
          </w:p>
        </w:tc>
        <w:tc>
          <w:tcPr>
            <w:tcW w:w="1743" w:type="dxa"/>
            <w:tcBorders>
              <w:top w:val="single" w:sz="6" w:space="0" w:color="000000"/>
              <w:left w:val="sing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500</w:t>
            </w:r>
          </w:p>
        </w:tc>
        <w:tc>
          <w:tcPr>
            <w:tcW w:w="1799" w:type="dxa"/>
            <w:tcBorders>
              <w:top w:val="single" w:sz="6" w:space="0" w:color="000000"/>
              <w:left w:val="single" w:sz="6" w:space="0" w:color="000000"/>
              <w:bottom w:val="single" w:sz="6" w:space="0" w:color="FFFFFF"/>
              <w:right w:val="double" w:sz="6" w:space="0" w:color="000000"/>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12</w:t>
            </w:r>
          </w:p>
        </w:tc>
      </w:tr>
      <w:tr w:rsidR="00BC346A" w:rsidRPr="00433044" w:rsidTr="00BC346A">
        <w:trPr>
          <w:trHeight w:val="363"/>
        </w:trPr>
        <w:tc>
          <w:tcPr>
            <w:tcW w:w="3427"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Source of title   (CONSER CORE)</w:t>
            </w:r>
          </w:p>
        </w:tc>
        <w:tc>
          <w:tcPr>
            <w:tcW w:w="2390"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64181F"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Pr>
                <w:sz w:val="15"/>
                <w:szCs w:val="15"/>
              </w:rPr>
              <w:t>2.17</w:t>
            </w:r>
            <w:r w:rsidR="00BC346A" w:rsidRPr="00433044">
              <w:rPr>
                <w:sz w:val="15"/>
                <w:szCs w:val="15"/>
              </w:rPr>
              <w:t>.2.3, LC-PCC PS</w:t>
            </w:r>
          </w:p>
        </w:tc>
        <w:tc>
          <w:tcPr>
            <w:tcW w:w="1743" w:type="dxa"/>
            <w:tcBorders>
              <w:top w:val="single" w:sz="6" w:space="0" w:color="000000"/>
              <w:left w:val="sing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588</w:t>
            </w:r>
          </w:p>
        </w:tc>
        <w:tc>
          <w:tcPr>
            <w:tcW w:w="1799" w:type="dxa"/>
            <w:tcBorders>
              <w:top w:val="single" w:sz="6" w:space="0" w:color="000000"/>
              <w:left w:val="single" w:sz="6" w:space="0" w:color="000000"/>
              <w:bottom w:val="single" w:sz="6" w:space="0" w:color="FFFFFF"/>
              <w:right w:val="double" w:sz="6" w:space="0" w:color="000000"/>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3</w:t>
            </w:r>
          </w:p>
        </w:tc>
      </w:tr>
      <w:tr w:rsidR="00BC346A" w:rsidRPr="00433044" w:rsidTr="00BC346A">
        <w:tc>
          <w:tcPr>
            <w:tcW w:w="3427"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Statement of resp./ issuing body</w:t>
            </w:r>
          </w:p>
        </w:tc>
        <w:tc>
          <w:tcPr>
            <w:tcW w:w="2390"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64181F"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Pr>
                <w:sz w:val="15"/>
                <w:szCs w:val="15"/>
              </w:rPr>
              <w:t>2.17</w:t>
            </w:r>
            <w:r w:rsidR="00BC346A" w:rsidRPr="00433044">
              <w:rPr>
                <w:sz w:val="15"/>
                <w:szCs w:val="15"/>
              </w:rPr>
              <w:t>.3</w:t>
            </w:r>
          </w:p>
        </w:tc>
        <w:tc>
          <w:tcPr>
            <w:tcW w:w="1743" w:type="dxa"/>
            <w:tcBorders>
              <w:top w:val="single" w:sz="6" w:space="0" w:color="000000"/>
              <w:left w:val="sing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500, 550</w:t>
            </w:r>
          </w:p>
        </w:tc>
        <w:tc>
          <w:tcPr>
            <w:tcW w:w="1799" w:type="dxa"/>
            <w:tcBorders>
              <w:top w:val="single" w:sz="6" w:space="0" w:color="000000"/>
              <w:left w:val="single" w:sz="6" w:space="0" w:color="000000"/>
              <w:bottom w:val="single" w:sz="6" w:space="0" w:color="FFFFFF"/>
              <w:right w:val="double" w:sz="6" w:space="0" w:color="000000"/>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6, 13</w:t>
            </w:r>
          </w:p>
        </w:tc>
      </w:tr>
      <w:tr w:rsidR="00BC346A" w:rsidRPr="00433044" w:rsidTr="00BC346A">
        <w:tc>
          <w:tcPr>
            <w:tcW w:w="3427"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Summary</w:t>
            </w:r>
          </w:p>
        </w:tc>
        <w:tc>
          <w:tcPr>
            <w:tcW w:w="2390"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color w:val="FF0000"/>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7.10.1.3</w:t>
            </w:r>
          </w:p>
        </w:tc>
        <w:tc>
          <w:tcPr>
            <w:tcW w:w="1743" w:type="dxa"/>
            <w:tcBorders>
              <w:top w:val="single" w:sz="6" w:space="0" w:color="000000"/>
              <w:left w:val="sing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520</w:t>
            </w:r>
          </w:p>
        </w:tc>
        <w:tc>
          <w:tcPr>
            <w:tcW w:w="1799" w:type="dxa"/>
            <w:tcBorders>
              <w:top w:val="single" w:sz="6" w:space="0" w:color="000000"/>
              <w:left w:val="single" w:sz="6" w:space="0" w:color="000000"/>
              <w:bottom w:val="single" w:sz="6" w:space="0" w:color="FFFFFF"/>
              <w:right w:val="double" w:sz="6" w:space="0" w:color="000000"/>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13</w:t>
            </w:r>
          </w:p>
        </w:tc>
      </w:tr>
      <w:tr w:rsidR="00BC346A" w:rsidRPr="00433044" w:rsidTr="00BC346A">
        <w:tc>
          <w:tcPr>
            <w:tcW w:w="3427"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 xml:space="preserve">Supplements  </w:t>
            </w:r>
          </w:p>
        </w:tc>
        <w:tc>
          <w:tcPr>
            <w:tcW w:w="2390" w:type="dxa"/>
            <w:tcBorders>
              <w:top w:val="single" w:sz="6" w:space="0" w:color="000000"/>
              <w:left w:val="doub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25.1.1.3</w:t>
            </w:r>
          </w:p>
        </w:tc>
        <w:tc>
          <w:tcPr>
            <w:tcW w:w="1743" w:type="dxa"/>
            <w:tcBorders>
              <w:top w:val="single" w:sz="6" w:space="0" w:color="000000"/>
              <w:left w:val="single" w:sz="6" w:space="0" w:color="000000"/>
              <w:bottom w:val="single" w:sz="6" w:space="0" w:color="FFFFFF"/>
              <w:right w:val="single" w:sz="6" w:space="0" w:color="FFFFFF"/>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525, 770/772</w:t>
            </w:r>
          </w:p>
        </w:tc>
        <w:tc>
          <w:tcPr>
            <w:tcW w:w="1799" w:type="dxa"/>
            <w:tcBorders>
              <w:top w:val="single" w:sz="6" w:space="0" w:color="000000"/>
              <w:left w:val="single" w:sz="6" w:space="0" w:color="000000"/>
              <w:bottom w:val="single" w:sz="6" w:space="0" w:color="FFFFFF"/>
              <w:right w:val="double" w:sz="6" w:space="0" w:color="000000"/>
            </w:tcBorders>
          </w:tcPr>
          <w:p w:rsidR="00BC346A" w:rsidRPr="00433044" w:rsidRDefault="00BC346A" w:rsidP="00072D4D">
            <w:pPr>
              <w:spacing w:line="163" w:lineRule="exact"/>
              <w:rPr>
                <w:sz w:val="15"/>
                <w:szCs w:val="15"/>
              </w:rPr>
            </w:pPr>
          </w:p>
          <w:p w:rsidR="00BC346A" w:rsidRPr="00433044" w:rsidRDefault="00BC346A" w:rsidP="00072D4D">
            <w:pPr>
              <w:tabs>
                <w:tab w:val="left" w:pos="0"/>
                <w:tab w:val="left" w:pos="360"/>
                <w:tab w:val="left" w:pos="1080"/>
                <w:tab w:val="left" w:pos="1440"/>
                <w:tab w:val="left" w:pos="1620"/>
                <w:tab w:val="left" w:pos="2880"/>
                <w:tab w:val="left" w:pos="4320"/>
                <w:tab w:val="left" w:pos="5760"/>
                <w:tab w:val="left" w:pos="7200"/>
                <w:tab w:val="left" w:pos="8640"/>
              </w:tabs>
              <w:rPr>
                <w:sz w:val="15"/>
                <w:szCs w:val="15"/>
              </w:rPr>
            </w:pPr>
            <w:r w:rsidRPr="00433044">
              <w:rPr>
                <w:sz w:val="15"/>
                <w:szCs w:val="15"/>
              </w:rPr>
              <w:t>Module 14, 17</w:t>
            </w:r>
          </w:p>
        </w:tc>
      </w:tr>
      <w:tr w:rsidR="00BC346A" w:rsidRPr="00433044" w:rsidTr="00BC346A">
        <w:tc>
          <w:tcPr>
            <w:tcW w:w="3427" w:type="dxa"/>
            <w:tcBorders>
              <w:top w:val="single" w:sz="6" w:space="0" w:color="000000"/>
              <w:left w:val="double" w:sz="6" w:space="0" w:color="000000"/>
              <w:bottom w:val="single" w:sz="4" w:space="0" w:color="auto"/>
              <w:right w:val="single" w:sz="6" w:space="0" w:color="FFFFFF"/>
            </w:tcBorders>
          </w:tcPr>
          <w:p w:rsidR="00BC346A" w:rsidRPr="00433044" w:rsidRDefault="00BC346A" w:rsidP="00433044">
            <w:pPr>
              <w:spacing w:line="163" w:lineRule="exact"/>
              <w:rPr>
                <w:sz w:val="15"/>
                <w:szCs w:val="15"/>
              </w:rPr>
            </w:pPr>
          </w:p>
          <w:p w:rsidR="00BC346A" w:rsidRPr="00433044" w:rsidRDefault="00BC346A" w:rsidP="00433044">
            <w:pPr>
              <w:tabs>
                <w:tab w:val="left" w:pos="0"/>
                <w:tab w:val="left" w:pos="360"/>
                <w:tab w:val="left" w:pos="1080"/>
                <w:tab w:val="left" w:pos="1440"/>
                <w:tab w:val="left" w:pos="1620"/>
                <w:tab w:val="left" w:pos="2880"/>
                <w:tab w:val="left" w:pos="4320"/>
                <w:tab w:val="left" w:pos="5760"/>
                <w:tab w:val="left" w:pos="7200"/>
                <w:tab w:val="left" w:pos="8640"/>
              </w:tabs>
              <w:spacing w:after="58"/>
              <w:rPr>
                <w:sz w:val="15"/>
                <w:szCs w:val="15"/>
              </w:rPr>
            </w:pPr>
            <w:r w:rsidRPr="00433044">
              <w:rPr>
                <w:sz w:val="15"/>
                <w:szCs w:val="15"/>
              </w:rPr>
              <w:t>Variations in title</w:t>
            </w:r>
          </w:p>
        </w:tc>
        <w:tc>
          <w:tcPr>
            <w:tcW w:w="2390" w:type="dxa"/>
            <w:tcBorders>
              <w:top w:val="single" w:sz="6" w:space="0" w:color="000000"/>
              <w:left w:val="double" w:sz="6" w:space="0" w:color="000000"/>
              <w:bottom w:val="single" w:sz="4" w:space="0" w:color="auto"/>
              <w:right w:val="single" w:sz="6" w:space="0" w:color="FFFFFF"/>
            </w:tcBorders>
          </w:tcPr>
          <w:p w:rsidR="00BC346A" w:rsidRPr="00433044" w:rsidRDefault="00BC346A" w:rsidP="00433044">
            <w:pPr>
              <w:spacing w:line="163" w:lineRule="exact"/>
              <w:rPr>
                <w:sz w:val="15"/>
                <w:szCs w:val="15"/>
              </w:rPr>
            </w:pPr>
          </w:p>
          <w:p w:rsidR="00BC346A" w:rsidRPr="00433044" w:rsidRDefault="0064181F" w:rsidP="00433044">
            <w:pPr>
              <w:tabs>
                <w:tab w:val="left" w:pos="0"/>
                <w:tab w:val="left" w:pos="360"/>
                <w:tab w:val="left" w:pos="1080"/>
                <w:tab w:val="left" w:pos="1440"/>
                <w:tab w:val="left" w:pos="1620"/>
                <w:tab w:val="left" w:pos="2880"/>
                <w:tab w:val="left" w:pos="4320"/>
                <w:tab w:val="left" w:pos="5760"/>
                <w:tab w:val="left" w:pos="7200"/>
                <w:tab w:val="left" w:pos="8640"/>
              </w:tabs>
              <w:spacing w:after="58"/>
              <w:rPr>
                <w:sz w:val="15"/>
                <w:szCs w:val="15"/>
              </w:rPr>
            </w:pPr>
            <w:r>
              <w:rPr>
                <w:sz w:val="15"/>
                <w:szCs w:val="15"/>
              </w:rPr>
              <w:t>2.17</w:t>
            </w:r>
            <w:r w:rsidR="00BC346A" w:rsidRPr="00433044">
              <w:rPr>
                <w:sz w:val="15"/>
                <w:szCs w:val="15"/>
              </w:rPr>
              <w:t>.2.4, LC-PCC PS</w:t>
            </w:r>
          </w:p>
        </w:tc>
        <w:tc>
          <w:tcPr>
            <w:tcW w:w="1743" w:type="dxa"/>
            <w:tcBorders>
              <w:top w:val="single" w:sz="6" w:space="0" w:color="000000"/>
              <w:left w:val="single" w:sz="6" w:space="0" w:color="000000"/>
              <w:bottom w:val="single" w:sz="4" w:space="0" w:color="auto"/>
              <w:right w:val="single" w:sz="6" w:space="0" w:color="FFFFFF"/>
            </w:tcBorders>
          </w:tcPr>
          <w:p w:rsidR="00BC346A" w:rsidRPr="00433044" w:rsidRDefault="00BC346A" w:rsidP="00433044">
            <w:pPr>
              <w:spacing w:line="163" w:lineRule="exact"/>
              <w:rPr>
                <w:sz w:val="15"/>
                <w:szCs w:val="15"/>
              </w:rPr>
            </w:pPr>
          </w:p>
          <w:p w:rsidR="00BC346A" w:rsidRPr="00433044" w:rsidRDefault="00BC346A" w:rsidP="00433044">
            <w:pPr>
              <w:tabs>
                <w:tab w:val="left" w:pos="0"/>
                <w:tab w:val="left" w:pos="360"/>
                <w:tab w:val="left" w:pos="1080"/>
                <w:tab w:val="left" w:pos="1440"/>
                <w:tab w:val="left" w:pos="1620"/>
                <w:tab w:val="left" w:pos="2880"/>
                <w:tab w:val="left" w:pos="4320"/>
                <w:tab w:val="left" w:pos="5760"/>
                <w:tab w:val="left" w:pos="7200"/>
                <w:tab w:val="left" w:pos="8640"/>
              </w:tabs>
              <w:spacing w:after="58"/>
              <w:rPr>
                <w:sz w:val="15"/>
                <w:szCs w:val="15"/>
              </w:rPr>
            </w:pPr>
            <w:r w:rsidRPr="00433044">
              <w:rPr>
                <w:sz w:val="15"/>
                <w:szCs w:val="15"/>
              </w:rPr>
              <w:t>246, 500</w:t>
            </w:r>
          </w:p>
        </w:tc>
        <w:tc>
          <w:tcPr>
            <w:tcW w:w="1799" w:type="dxa"/>
            <w:tcBorders>
              <w:top w:val="single" w:sz="6" w:space="0" w:color="000000"/>
              <w:left w:val="single" w:sz="6" w:space="0" w:color="000000"/>
              <w:bottom w:val="single" w:sz="4" w:space="0" w:color="auto"/>
              <w:right w:val="double" w:sz="6" w:space="0" w:color="000000"/>
            </w:tcBorders>
          </w:tcPr>
          <w:p w:rsidR="00BC346A" w:rsidRPr="00433044" w:rsidRDefault="00BC346A" w:rsidP="00433044">
            <w:pPr>
              <w:spacing w:line="163" w:lineRule="exact"/>
              <w:rPr>
                <w:sz w:val="15"/>
                <w:szCs w:val="15"/>
              </w:rPr>
            </w:pPr>
          </w:p>
          <w:p w:rsidR="00BC346A" w:rsidRPr="00433044" w:rsidRDefault="00BC346A" w:rsidP="00433044">
            <w:pPr>
              <w:tabs>
                <w:tab w:val="left" w:pos="0"/>
                <w:tab w:val="left" w:pos="360"/>
                <w:tab w:val="left" w:pos="1080"/>
                <w:tab w:val="left" w:pos="1440"/>
                <w:tab w:val="left" w:pos="1620"/>
                <w:tab w:val="left" w:pos="2880"/>
                <w:tab w:val="left" w:pos="4320"/>
                <w:tab w:val="left" w:pos="5760"/>
                <w:tab w:val="left" w:pos="7200"/>
                <w:tab w:val="left" w:pos="8640"/>
              </w:tabs>
              <w:spacing w:after="58"/>
              <w:rPr>
                <w:sz w:val="15"/>
                <w:szCs w:val="15"/>
              </w:rPr>
            </w:pPr>
            <w:r w:rsidRPr="00433044">
              <w:rPr>
                <w:sz w:val="15"/>
                <w:szCs w:val="15"/>
              </w:rPr>
              <w:t>Module 6, 7, 16</w:t>
            </w:r>
          </w:p>
        </w:tc>
      </w:tr>
      <w:tr w:rsidR="00BC346A" w:rsidRPr="00433044" w:rsidTr="00BC346A">
        <w:tc>
          <w:tcPr>
            <w:tcW w:w="3427" w:type="dxa"/>
            <w:tcBorders>
              <w:top w:val="single" w:sz="4" w:space="0" w:color="auto"/>
              <w:left w:val="double" w:sz="6" w:space="0" w:color="000000"/>
              <w:bottom w:val="double" w:sz="6" w:space="0" w:color="000000"/>
              <w:right w:val="single" w:sz="6" w:space="0" w:color="FFFFFF"/>
            </w:tcBorders>
          </w:tcPr>
          <w:p w:rsidR="00BC346A" w:rsidRDefault="00BC346A" w:rsidP="00AE0049">
            <w:pPr>
              <w:tabs>
                <w:tab w:val="left" w:pos="0"/>
                <w:tab w:val="left" w:pos="360"/>
                <w:tab w:val="left" w:pos="1080"/>
                <w:tab w:val="left" w:pos="1440"/>
                <w:tab w:val="left" w:pos="1620"/>
                <w:tab w:val="left" w:pos="2880"/>
                <w:tab w:val="left" w:pos="4320"/>
                <w:tab w:val="left" w:pos="5760"/>
                <w:tab w:val="left" w:pos="7200"/>
                <w:tab w:val="left" w:pos="8640"/>
              </w:tabs>
              <w:spacing w:after="58"/>
              <w:rPr>
                <w:sz w:val="15"/>
                <w:szCs w:val="15"/>
              </w:rPr>
            </w:pPr>
          </w:p>
          <w:p w:rsidR="00BC346A" w:rsidRPr="00433044" w:rsidRDefault="00BC346A" w:rsidP="00AE0049">
            <w:pPr>
              <w:tabs>
                <w:tab w:val="left" w:pos="0"/>
                <w:tab w:val="left" w:pos="360"/>
                <w:tab w:val="left" w:pos="1080"/>
                <w:tab w:val="left" w:pos="1440"/>
                <w:tab w:val="left" w:pos="1620"/>
                <w:tab w:val="left" w:pos="2880"/>
                <w:tab w:val="left" w:pos="4320"/>
                <w:tab w:val="left" w:pos="5760"/>
                <w:tab w:val="left" w:pos="7200"/>
                <w:tab w:val="left" w:pos="8640"/>
              </w:tabs>
              <w:spacing w:after="58"/>
              <w:rPr>
                <w:sz w:val="15"/>
                <w:szCs w:val="15"/>
              </w:rPr>
            </w:pPr>
            <w:r>
              <w:rPr>
                <w:sz w:val="15"/>
                <w:szCs w:val="15"/>
              </w:rPr>
              <w:t>Viewed on (CONSER CORE)</w:t>
            </w:r>
          </w:p>
        </w:tc>
        <w:tc>
          <w:tcPr>
            <w:tcW w:w="2390" w:type="dxa"/>
            <w:tcBorders>
              <w:top w:val="single" w:sz="4" w:space="0" w:color="auto"/>
              <w:left w:val="double" w:sz="6" w:space="0" w:color="000000"/>
              <w:bottom w:val="double" w:sz="6" w:space="0" w:color="000000"/>
              <w:right w:val="single" w:sz="6" w:space="0" w:color="FFFFFF"/>
            </w:tcBorders>
          </w:tcPr>
          <w:p w:rsidR="00BC346A" w:rsidRDefault="00BC346A" w:rsidP="00AE0049">
            <w:pPr>
              <w:tabs>
                <w:tab w:val="left" w:pos="0"/>
                <w:tab w:val="left" w:pos="360"/>
                <w:tab w:val="left" w:pos="1080"/>
                <w:tab w:val="left" w:pos="1440"/>
                <w:tab w:val="left" w:pos="1620"/>
                <w:tab w:val="left" w:pos="2880"/>
                <w:tab w:val="left" w:pos="4320"/>
                <w:tab w:val="left" w:pos="5760"/>
                <w:tab w:val="left" w:pos="7200"/>
                <w:tab w:val="left" w:pos="8640"/>
              </w:tabs>
              <w:spacing w:after="58"/>
              <w:rPr>
                <w:sz w:val="15"/>
                <w:szCs w:val="15"/>
              </w:rPr>
            </w:pPr>
          </w:p>
          <w:p w:rsidR="00BC346A" w:rsidRPr="00433044" w:rsidRDefault="0064181F" w:rsidP="00AE0049">
            <w:pPr>
              <w:tabs>
                <w:tab w:val="left" w:pos="0"/>
                <w:tab w:val="left" w:pos="360"/>
                <w:tab w:val="left" w:pos="1080"/>
                <w:tab w:val="left" w:pos="1440"/>
                <w:tab w:val="left" w:pos="1620"/>
                <w:tab w:val="left" w:pos="2880"/>
                <w:tab w:val="left" w:pos="4320"/>
                <w:tab w:val="left" w:pos="5760"/>
                <w:tab w:val="left" w:pos="7200"/>
                <w:tab w:val="left" w:pos="8640"/>
              </w:tabs>
              <w:spacing w:after="58"/>
              <w:rPr>
                <w:sz w:val="15"/>
                <w:szCs w:val="15"/>
              </w:rPr>
            </w:pPr>
            <w:r>
              <w:rPr>
                <w:sz w:val="15"/>
                <w:szCs w:val="15"/>
              </w:rPr>
              <w:t>2.17</w:t>
            </w:r>
            <w:r w:rsidR="00BC346A">
              <w:rPr>
                <w:sz w:val="15"/>
                <w:szCs w:val="15"/>
              </w:rPr>
              <w:t>.13.5</w:t>
            </w:r>
          </w:p>
        </w:tc>
        <w:tc>
          <w:tcPr>
            <w:tcW w:w="1743" w:type="dxa"/>
            <w:tcBorders>
              <w:top w:val="single" w:sz="4" w:space="0" w:color="auto"/>
              <w:left w:val="single" w:sz="6" w:space="0" w:color="000000"/>
              <w:bottom w:val="double" w:sz="6" w:space="0" w:color="000000"/>
              <w:right w:val="single" w:sz="6" w:space="0" w:color="FFFFFF"/>
            </w:tcBorders>
          </w:tcPr>
          <w:p w:rsidR="00BC346A" w:rsidRDefault="00BC346A" w:rsidP="00AE0049">
            <w:pPr>
              <w:tabs>
                <w:tab w:val="left" w:pos="0"/>
                <w:tab w:val="left" w:pos="360"/>
                <w:tab w:val="left" w:pos="1080"/>
                <w:tab w:val="left" w:pos="1440"/>
                <w:tab w:val="left" w:pos="1620"/>
                <w:tab w:val="left" w:pos="2880"/>
                <w:tab w:val="left" w:pos="4320"/>
                <w:tab w:val="left" w:pos="5760"/>
                <w:tab w:val="left" w:pos="7200"/>
                <w:tab w:val="left" w:pos="8640"/>
              </w:tabs>
              <w:spacing w:after="58"/>
              <w:rPr>
                <w:sz w:val="15"/>
                <w:szCs w:val="15"/>
              </w:rPr>
            </w:pPr>
          </w:p>
          <w:p w:rsidR="00BC346A" w:rsidRPr="00433044" w:rsidRDefault="00BC346A" w:rsidP="00AE0049">
            <w:pPr>
              <w:tabs>
                <w:tab w:val="left" w:pos="0"/>
                <w:tab w:val="left" w:pos="360"/>
                <w:tab w:val="left" w:pos="1080"/>
                <w:tab w:val="left" w:pos="1440"/>
                <w:tab w:val="left" w:pos="1620"/>
                <w:tab w:val="left" w:pos="2880"/>
                <w:tab w:val="left" w:pos="4320"/>
                <w:tab w:val="left" w:pos="5760"/>
                <w:tab w:val="left" w:pos="7200"/>
                <w:tab w:val="left" w:pos="8640"/>
              </w:tabs>
              <w:spacing w:after="58"/>
              <w:rPr>
                <w:sz w:val="15"/>
                <w:szCs w:val="15"/>
              </w:rPr>
            </w:pPr>
            <w:r>
              <w:rPr>
                <w:sz w:val="15"/>
                <w:szCs w:val="15"/>
              </w:rPr>
              <w:t>588</w:t>
            </w:r>
          </w:p>
        </w:tc>
        <w:tc>
          <w:tcPr>
            <w:tcW w:w="1799" w:type="dxa"/>
            <w:tcBorders>
              <w:top w:val="single" w:sz="4" w:space="0" w:color="auto"/>
              <w:left w:val="single" w:sz="6" w:space="0" w:color="000000"/>
              <w:bottom w:val="double" w:sz="6" w:space="0" w:color="000000"/>
              <w:right w:val="double" w:sz="6" w:space="0" w:color="000000"/>
            </w:tcBorders>
          </w:tcPr>
          <w:p w:rsidR="00BC346A" w:rsidRDefault="00BC346A" w:rsidP="00AE0049">
            <w:pPr>
              <w:tabs>
                <w:tab w:val="left" w:pos="0"/>
                <w:tab w:val="left" w:pos="360"/>
                <w:tab w:val="left" w:pos="1080"/>
                <w:tab w:val="left" w:pos="1440"/>
                <w:tab w:val="left" w:pos="1620"/>
                <w:tab w:val="left" w:pos="2880"/>
                <w:tab w:val="left" w:pos="4320"/>
                <w:tab w:val="left" w:pos="5760"/>
                <w:tab w:val="left" w:pos="7200"/>
                <w:tab w:val="left" w:pos="8640"/>
              </w:tabs>
              <w:spacing w:after="58"/>
              <w:rPr>
                <w:sz w:val="15"/>
                <w:szCs w:val="15"/>
              </w:rPr>
            </w:pPr>
          </w:p>
          <w:p w:rsidR="00BC346A" w:rsidRPr="00433044" w:rsidRDefault="00BC346A" w:rsidP="00AE0049">
            <w:pPr>
              <w:tabs>
                <w:tab w:val="left" w:pos="0"/>
                <w:tab w:val="left" w:pos="360"/>
                <w:tab w:val="left" w:pos="1080"/>
                <w:tab w:val="left" w:pos="1440"/>
                <w:tab w:val="left" w:pos="1620"/>
                <w:tab w:val="left" w:pos="2880"/>
                <w:tab w:val="left" w:pos="4320"/>
                <w:tab w:val="left" w:pos="5760"/>
                <w:tab w:val="left" w:pos="7200"/>
                <w:tab w:val="left" w:pos="8640"/>
              </w:tabs>
              <w:spacing w:after="58"/>
              <w:rPr>
                <w:sz w:val="15"/>
                <w:szCs w:val="15"/>
              </w:rPr>
            </w:pPr>
            <w:r>
              <w:rPr>
                <w:sz w:val="15"/>
                <w:szCs w:val="15"/>
              </w:rPr>
              <w:t>Module 31</w:t>
            </w:r>
          </w:p>
        </w:tc>
      </w:tr>
    </w:tbl>
    <w:p w:rsidR="005524D1" w:rsidRPr="00C365FE" w:rsidRDefault="005524D1" w:rsidP="00CC40BB">
      <w:pPr>
        <w:pStyle w:val="Heading1"/>
      </w:pPr>
      <w:r>
        <w:br w:type="page"/>
      </w:r>
      <w:bookmarkStart w:id="4" w:name="_Toc452545458"/>
      <w:r w:rsidRPr="00072D4D">
        <w:lastRenderedPageBreak/>
        <w:t xml:space="preserve">13.1.  Purpose and </w:t>
      </w:r>
      <w:r w:rsidRPr="00CC40BB">
        <w:t>philosophy</w:t>
      </w:r>
      <w:r w:rsidRPr="00072D4D">
        <w:t xml:space="preserve"> of notes used in serial records</w:t>
      </w:r>
      <w:bookmarkEnd w:id="4"/>
    </w:p>
    <w:p w:rsidR="005524D1" w:rsidRPr="00C365FE"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5" w:name="_Toc452545459"/>
      <w:r w:rsidRPr="00072D4D">
        <w:rPr>
          <w:rStyle w:val="Heading2Char"/>
        </w:rPr>
        <w:t>13.1.1.  Why notes are given in serial records.</w:t>
      </w:r>
      <w:bookmarkEnd w:id="5"/>
      <w:r w:rsidRPr="00C365FE">
        <w:t xml:space="preserve">  Because serials consist of multiple issues but are described from only one, notes play an important role in conveying the full information regarding the serial.  Notes are used to:</w:t>
      </w:r>
    </w:p>
    <w:p w:rsidR="005524D1" w:rsidRPr="00C365FE"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Pr="00C365FE" w:rsidRDefault="005524D1" w:rsidP="005524D1">
      <w:pPr>
        <w:pStyle w:val="Level1"/>
        <w:numPr>
          <w:ilvl w:val="0"/>
          <w:numId w:val="41"/>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rPr>
      </w:pPr>
      <w:r w:rsidRPr="00C365FE">
        <w:rPr>
          <w:rFonts w:ascii="Times New Roman" w:hAnsi="Times New Roman"/>
        </w:rPr>
        <w:t>Provide information that is not contained in the body of the entry</w:t>
      </w:r>
    </w:p>
    <w:p w:rsidR="005524D1" w:rsidRPr="00C365FE"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Pr="00C365FE" w:rsidRDefault="005524D1" w:rsidP="005524D1">
      <w:pPr>
        <w:pStyle w:val="Level1"/>
        <w:numPr>
          <w:ilvl w:val="0"/>
          <w:numId w:val="41"/>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rPr>
      </w:pPr>
      <w:r w:rsidRPr="00C365FE">
        <w:rPr>
          <w:rFonts w:ascii="Times New Roman" w:hAnsi="Times New Roman"/>
        </w:rPr>
        <w:t xml:space="preserve">Record changes found in subsequent issues </w:t>
      </w:r>
    </w:p>
    <w:p w:rsidR="005524D1" w:rsidRPr="00C365FE"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360"/>
      </w:pPr>
    </w:p>
    <w:p w:rsidR="005524D1" w:rsidRPr="00C365FE" w:rsidRDefault="005524D1" w:rsidP="005524D1">
      <w:pPr>
        <w:pStyle w:val="Level1"/>
        <w:numPr>
          <w:ilvl w:val="0"/>
          <w:numId w:val="41"/>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rPr>
      </w:pPr>
      <w:r w:rsidRPr="00C365FE">
        <w:rPr>
          <w:rFonts w:ascii="Times New Roman" w:hAnsi="Times New Roman"/>
        </w:rPr>
        <w:t>Provide other types of information that are not appropriate to the body of the entry (e.g., cumulative indexes, linking relationships, supplements, etc.)</w:t>
      </w:r>
    </w:p>
    <w:p w:rsidR="005524D1" w:rsidRPr="00C365FE"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Pr="00C365FE" w:rsidRDefault="005524D1" w:rsidP="00072D4D">
      <w:pPr>
        <w:pStyle w:val="Heading2"/>
      </w:pPr>
      <w:bookmarkStart w:id="6" w:name="_Toc452545460"/>
      <w:r w:rsidRPr="00C365FE">
        <w:t>13.1.2.  General aspects and philosophy of notes</w:t>
      </w:r>
      <w:bookmarkEnd w:id="6"/>
      <w:r w:rsidRPr="00C365FE">
        <w:t xml:space="preserve"> </w:t>
      </w:r>
    </w:p>
    <w:p w:rsidR="005524D1" w:rsidRPr="00C365FE"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5524D1" w:rsidRPr="00C365FE"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7" w:name="_Toc452545461"/>
      <w:r w:rsidRPr="00072D4D">
        <w:rPr>
          <w:rStyle w:val="Heading3Char"/>
        </w:rPr>
        <w:t>a.  Most notes are optional.</w:t>
      </w:r>
      <w:bookmarkEnd w:id="7"/>
      <w:r w:rsidRPr="00C365FE">
        <w:t xml:space="preserve">  Notes on full level records provide information that is not given in the body of the record or that applies to later issues.  For CONSER RDA records, the only notes that are core are the “Description based on” note (588), the Source of title note (given in combination with the “Description based on” note), and the “Latest issue consulted” note (588), as well as certain linking fields (780/785) when applicable.  These fields are also required for the CONSER standard record.  All other notes are optional.  In practice, however, many other notes are frequently given in CONSER records as this is the only means by which changes over time can be recorded.</w:t>
      </w:r>
    </w:p>
    <w:p w:rsidR="005524D1" w:rsidRPr="00C365FE"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8" w:name="_Toc452545462"/>
      <w:r w:rsidRPr="00072D4D">
        <w:rPr>
          <w:rStyle w:val="Heading3Char"/>
        </w:rPr>
        <w:t>b.  Notes should be useful.</w:t>
      </w:r>
      <w:bookmarkEnd w:id="8"/>
      <w:r w:rsidRPr="00C365FE">
        <w:t xml:space="preserve">  While it is possible to construct many notes regarding a serial, consider first how important and useful the information will be to others using the record.  For instance, it might be quite helpful to others to note that a current serial has suspended publication for a period of time; whereas, mentioning numerous numbering peculiarities would be impractical and unnecessary and could be better covered locally by the check-in record.</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9" w:name="_Toc452545463"/>
      <w:r w:rsidRPr="00955F14">
        <w:rPr>
          <w:rStyle w:val="Heading3Char"/>
        </w:rPr>
        <w:t>c.  Notes should be as succinct as possible.</w:t>
      </w:r>
      <w:bookmarkEnd w:id="9"/>
      <w:r>
        <w:t xml:space="preserve">  The more notes that are given and the longer they are, the more cumbersome a record becomes.  To aid the user of the cataloging record, keep notes brief and to the point!</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sectPr w:rsidR="005524D1">
          <w:footerReference w:type="default" r:id="rId9"/>
          <w:pgSz w:w="12240" w:h="15840"/>
          <w:pgMar w:top="1440" w:right="1440" w:bottom="1440" w:left="1440" w:header="1440" w:footer="1440" w:gutter="0"/>
          <w:cols w:space="720"/>
          <w:noEndnote/>
        </w:sectPr>
      </w:pP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10" w:name="_Toc452545464"/>
      <w:r w:rsidRPr="00955F14">
        <w:rPr>
          <w:rStyle w:val="Heading3Char"/>
        </w:rPr>
        <w:lastRenderedPageBreak/>
        <w:t>d.  Notes are not usually issue-specific.</w:t>
      </w:r>
      <w:bookmarkEnd w:id="10"/>
      <w:r>
        <w:rPr>
          <w:b/>
          <w:bCs/>
        </w:rPr>
        <w:t xml:space="preserve"> </w:t>
      </w:r>
      <w:r>
        <w:t xml:space="preserve"> In most cases, notes are constructed for information that applies to more than one issue, usually on a continuing basis.  While some information that applies only to one issue may be important enough to warrant a note, this type of very specific information is usually omitted from serial records, or is covered by a general note (e.g., several issues </w:t>
      </w:r>
      <w:proofErr w:type="spellStart"/>
      <w:r>
        <w:t>misnumbered</w:t>
      </w:r>
      <w:proofErr w:type="spellEnd"/>
      <w:r>
        <w:t>).</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Default="005524D1" w:rsidP="00955F14">
      <w:pPr>
        <w:pStyle w:val="Heading1"/>
      </w:pPr>
      <w:bookmarkStart w:id="11" w:name="_Toc452545465"/>
      <w:r>
        <w:t>13.2.  Constructing notes for serial records</w:t>
      </w:r>
      <w:bookmarkEnd w:id="11"/>
    </w:p>
    <w:p w:rsidR="005524D1" w:rsidRPr="00C365FE"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12" w:name="_Toc452545466"/>
      <w:r w:rsidRPr="00955F14">
        <w:rPr>
          <w:rStyle w:val="Heading2Char"/>
        </w:rPr>
        <w:t>13.2.1.  Sources.</w:t>
      </w:r>
      <w:bookmarkEnd w:id="12"/>
      <w:r w:rsidRPr="00C365FE">
        <w:t xml:space="preserve">  Take information given in notes from any source and from any issue (</w:t>
      </w:r>
      <w:r w:rsidRPr="00C365FE">
        <w:rPr>
          <w:i/>
        </w:rPr>
        <w:t>RD</w:t>
      </w:r>
      <w:r w:rsidRPr="00C365FE">
        <w:rPr>
          <w:i/>
          <w:iCs/>
        </w:rPr>
        <w:t xml:space="preserve">A </w:t>
      </w:r>
      <w:r w:rsidR="0064181F">
        <w:rPr>
          <w:iCs/>
        </w:rPr>
        <w:t>2.17</w:t>
      </w:r>
      <w:r w:rsidRPr="00C365FE">
        <w:t>).  Because there are no prescribed sources for notes, square brackets are not needed.  In general, do not give notes for information that is relevant only to an earlier or later record</w:t>
      </w:r>
      <w:r w:rsidRPr="00C365FE">
        <w:rPr>
          <w:sz w:val="20"/>
          <w:szCs w:val="20"/>
        </w:rPr>
        <w:t>.</w:t>
      </w:r>
      <w:r w:rsidRPr="00C365FE">
        <w:t xml:space="preserve"> Exceptions are links to earlier/later titles (Module 14) and cumulative index notes (see Module 17).</w:t>
      </w:r>
    </w:p>
    <w:p w:rsidR="005524D1" w:rsidRPr="00C365FE"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360" w:hanging="360"/>
        <w:rPr>
          <w:b/>
          <w:bCs/>
        </w:rPr>
      </w:pP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360" w:hanging="360"/>
      </w:pPr>
      <w:bookmarkStart w:id="13" w:name="_Toc452545467"/>
      <w:r w:rsidRPr="00955F14">
        <w:rPr>
          <w:rStyle w:val="Heading2Char"/>
        </w:rPr>
        <w:t>13.2.2.  Form and style.</w:t>
      </w:r>
      <w:bookmarkEnd w:id="13"/>
      <w:r w:rsidRPr="00C365FE">
        <w:t xml:space="preserve">  Notes are constructed in </w:t>
      </w:r>
      <w:r w:rsidRPr="00C365FE">
        <w:rPr>
          <w:i/>
        </w:rPr>
        <w:t>RDA</w:t>
      </w:r>
      <w:r w:rsidRPr="00C365FE">
        <w:t xml:space="preserve"> records according to the guidelines</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360" w:hanging="360"/>
      </w:pPr>
      <w:r>
        <w:t xml:space="preserve">given </w:t>
      </w:r>
      <w:r w:rsidRPr="00C365FE">
        <w:t xml:space="preserve">in </w:t>
      </w:r>
      <w:r w:rsidRPr="00C365FE">
        <w:rPr>
          <w:i/>
        </w:rPr>
        <w:t xml:space="preserve">RDA </w:t>
      </w:r>
      <w:r w:rsidRPr="00C365FE">
        <w:t>1.10 which gives instructions on capitalization, using quotations, and providing</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360" w:hanging="360"/>
      </w:pPr>
      <w:r w:rsidRPr="00C365FE">
        <w:t xml:space="preserve">references.  A published style manual, such as the </w:t>
      </w:r>
      <w:r w:rsidRPr="00C365FE">
        <w:rPr>
          <w:i/>
        </w:rPr>
        <w:t>Chicago Manual of Style</w:t>
      </w:r>
      <w:r w:rsidRPr="00C365FE">
        <w:rPr>
          <w:vertAlign w:val="superscript"/>
        </w:rPr>
        <w:footnoteReference w:id="1"/>
      </w:r>
      <w:r w:rsidRPr="00C365FE">
        <w:rPr>
          <w:vertAlign w:val="superscript"/>
        </w:rPr>
        <w:t xml:space="preserve"> </w:t>
      </w:r>
      <w:r w:rsidRPr="00C365FE">
        <w:t>may be used as an</w:t>
      </w:r>
    </w:p>
    <w:p w:rsidR="005524D1" w:rsidRPr="00C365FE"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360" w:hanging="360"/>
      </w:pPr>
      <w:r w:rsidRPr="00C365FE">
        <w:t xml:space="preserve">alternative to capitalization instructions found in </w:t>
      </w:r>
      <w:r w:rsidRPr="00C365FE">
        <w:rPr>
          <w:i/>
        </w:rPr>
        <w:t>RDA</w:t>
      </w:r>
      <w:r w:rsidRPr="00C365FE">
        <w:t xml:space="preserve"> Appendix A.</w:t>
      </w:r>
      <w:r w:rsidRPr="00C365FE">
        <w:rPr>
          <w:i/>
          <w:iCs/>
        </w:rPr>
        <w:tab/>
      </w:r>
    </w:p>
    <w:p w:rsidR="005524D1" w:rsidRPr="00C365FE"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Pr="00C365FE"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14" w:name="_Toc452545468"/>
      <w:r w:rsidRPr="00955F14">
        <w:rPr>
          <w:rStyle w:val="Heading3Char"/>
        </w:rPr>
        <w:t>a.  Form of notes.</w:t>
      </w:r>
      <w:bookmarkEnd w:id="14"/>
      <w:r w:rsidRPr="00C365FE">
        <w:t xml:space="preserve">  Over time, CONSER catalogers have adopted a best practice to follow when formatting formal notes:</w:t>
      </w:r>
    </w:p>
    <w:p w:rsidR="005524D1" w:rsidRPr="00C365FE"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r w:rsidRPr="00C365FE">
        <w:t xml:space="preserve"> </w:t>
      </w:r>
    </w:p>
    <w:p w:rsidR="005524D1" w:rsidRPr="00C365FE"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360"/>
      </w:pPr>
      <w:r w:rsidRPr="00C365FE">
        <w:t>[introductory word(s)]: [information], [dates]</w:t>
      </w:r>
    </w:p>
    <w:p w:rsidR="005524D1" w:rsidRPr="00C365FE"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Pr="00C365FE"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r w:rsidRPr="00C365FE">
        <w:t xml:space="preserve">This pattern should be followed in creating notes, when possible, but if the information does not lend itself to this wording, do not force it to fit.  Also, when encountering a note composed by another cataloger, do not alter it solely for stylistic reasons.  </w:t>
      </w:r>
    </w:p>
    <w:p w:rsidR="005524D1" w:rsidRPr="00C365FE"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Pr="00C365FE"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15" w:name="_Toc452545469"/>
      <w:r w:rsidRPr="00955F14">
        <w:rPr>
          <w:rStyle w:val="Heading3Char"/>
        </w:rPr>
        <w:t>b.  Wording in notes.</w:t>
      </w:r>
      <w:bookmarkEnd w:id="15"/>
      <w:r w:rsidRPr="00C365FE">
        <w:t xml:space="preserve">  In </w:t>
      </w:r>
      <w:r w:rsidRPr="00C365FE">
        <w:rPr>
          <w:iCs/>
        </w:rPr>
        <w:t xml:space="preserve">RDA (as in </w:t>
      </w:r>
      <w:r w:rsidRPr="00C365FE">
        <w:rPr>
          <w:i/>
          <w:iCs/>
        </w:rPr>
        <w:t>AACR2</w:t>
      </w:r>
      <w:r w:rsidRPr="00C365FE">
        <w:t xml:space="preserve">), the wording of notes in the examples is not prescriptive.  In some cases, the MARC 21 format uses indicators to generate display constants, such as "Continued by: ..." or "Other title: ..."  Many notes, however, are more informal, with wording left to the cataloger.  But some CONSER practices have evolved, for example: Do not begin a note with a date or a number; avoid using cataloger's jargon.  Terms such as "parallel title" or "statement of responsibility" may make perfect sense to you but little to the users of your records.  Since CONSER practice is to cite other works in their catalog entry form (e.g., 1XX/245, 130, etc.), the statement of responsibility is rarely used in notes. </w:t>
      </w:r>
    </w:p>
    <w:p w:rsidR="005524D1" w:rsidRPr="00C365FE"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b/>
          <w:bCs/>
        </w:rPr>
      </w:pPr>
      <w:r w:rsidRPr="00C365FE">
        <w:t>The terms "Called" and "Called also" (or "Also called") are frequently used in serial records, particularly in relation to numbering.  "Called ..." implies that there is one system of numbering and it has changed.  "Called also" indicates that an additional system of numbering has been added.</w:t>
      </w:r>
      <w:r w:rsidRPr="00C365FE">
        <w:rPr>
          <w:b/>
          <w:bCs/>
        </w:rPr>
        <w:t xml:space="preserve">  </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5524D1" w:rsidRDefault="005524D1" w:rsidP="0064181F">
      <w:pPr>
        <w:tabs>
          <w:tab w:val="left" w:pos="0"/>
          <w:tab w:val="left" w:pos="360"/>
          <w:tab w:val="left" w:pos="1080"/>
          <w:tab w:val="left" w:pos="1440"/>
          <w:tab w:val="left" w:pos="1620"/>
          <w:tab w:val="left" w:pos="2880"/>
          <w:tab w:val="left" w:pos="4320"/>
          <w:tab w:val="left" w:pos="5760"/>
          <w:tab w:val="left" w:pos="7200"/>
          <w:tab w:val="left" w:pos="8640"/>
        </w:tabs>
      </w:pPr>
      <w:bookmarkStart w:id="16" w:name="_Toc452545470"/>
      <w:r w:rsidRPr="00955F14">
        <w:rPr>
          <w:rStyle w:val="Heading3Char"/>
        </w:rPr>
        <w:lastRenderedPageBreak/>
        <w:t>c.  Punctuation.</w:t>
      </w:r>
      <w:bookmarkEnd w:id="16"/>
      <w:r w:rsidRPr="00C365FE">
        <w:rPr>
          <w:b/>
          <w:bCs/>
        </w:rPr>
        <w:t xml:space="preserve"> </w:t>
      </w:r>
      <w:r w:rsidRPr="00C365FE">
        <w:t xml:space="preserve"> End notes with a period unless the field already ends with a hyphen (-) or an angle bracket (&gt;).  According to CONSER practice, separate an introductory phrase from the text of the note by a colon.</w:t>
      </w:r>
    </w:p>
    <w:p w:rsidR="005524D1" w:rsidRPr="00C365FE"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Theme="majorBidi" w:hAnsiTheme="majorBidi" w:cstheme="majorBidi"/>
          <w:i/>
          <w:iCs/>
          <w:sz w:val="20"/>
          <w:szCs w:val="20"/>
        </w:rPr>
      </w:pPr>
      <w:r w:rsidRPr="00AE0049">
        <w:rPr>
          <w:rFonts w:ascii="Courier New" w:hAnsi="Courier New" w:cs="Sakkal Majalla"/>
          <w:sz w:val="20"/>
          <w:szCs w:val="20"/>
        </w:rPr>
        <w:t>550 ## $a</w:t>
      </w:r>
      <w:r w:rsidRPr="00AE0049">
        <w:rPr>
          <w:rFonts w:ascii="Courier New" w:hAnsi="Courier New" w:cs="Sakkal Majalla"/>
          <w:sz w:val="20"/>
          <w:szCs w:val="20"/>
        </w:rPr>
        <w:tab/>
        <w:t xml:space="preserve">Issued by: [Body A], 1988-1990; [Body B], 1991-   </w:t>
      </w:r>
      <w:r w:rsidRPr="00AE0049">
        <w:rPr>
          <w:rFonts w:asciiTheme="majorBidi" w:eastAsia="PMingLiU" w:hAnsiTheme="majorBidi" w:cstheme="majorBidi"/>
          <w:i/>
          <w:iCs/>
        </w:rPr>
        <w:t>{dates are chronological designations}</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rFonts w:ascii="Courier New" w:hAnsi="Courier New" w:cs="Sakkal Majalla"/>
          <w:sz w:val="20"/>
          <w:szCs w:val="20"/>
        </w:rPr>
      </w:pPr>
    </w:p>
    <w:p w:rsidR="005524D1" w:rsidRPr="00C365FE"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r w:rsidRPr="00C365FE">
        <w:t xml:space="preserve">For detailed guidance in formulating notes for CONSER records, see the section entitled “Punctuation in Notes” in </w:t>
      </w:r>
      <w:r w:rsidRPr="00C365FE">
        <w:rPr>
          <w:i/>
        </w:rPr>
        <w:t>LC-PCC PS</w:t>
      </w:r>
      <w:r w:rsidRPr="00C365FE">
        <w:t xml:space="preserve"> 1.7.1.</w:t>
      </w:r>
    </w:p>
    <w:p w:rsidR="005524D1" w:rsidRPr="00C365FE"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5524D1" w:rsidRPr="00C365FE" w:rsidRDefault="005524D1" w:rsidP="000E66B2">
      <w:pPr>
        <w:tabs>
          <w:tab w:val="left" w:pos="0"/>
          <w:tab w:val="left" w:pos="360"/>
          <w:tab w:val="left" w:pos="1080"/>
          <w:tab w:val="left" w:pos="1440"/>
          <w:tab w:val="left" w:pos="1620"/>
          <w:tab w:val="left" w:pos="2880"/>
          <w:tab w:val="left" w:pos="4320"/>
          <w:tab w:val="left" w:pos="5760"/>
          <w:tab w:val="left" w:pos="7200"/>
          <w:tab w:val="left" w:pos="8640"/>
        </w:tabs>
      </w:pPr>
      <w:bookmarkStart w:id="17" w:name="_Toc452545471"/>
      <w:r w:rsidRPr="00955F14">
        <w:rPr>
          <w:rStyle w:val="Heading3Char"/>
        </w:rPr>
        <w:t>d.  Language of notes.</w:t>
      </w:r>
      <w:bookmarkEnd w:id="17"/>
      <w:r w:rsidRPr="00C365FE">
        <w:rPr>
          <w:b/>
          <w:bCs/>
        </w:rPr>
        <w:t xml:space="preserve">  </w:t>
      </w:r>
      <w:r w:rsidRPr="00C365FE">
        <w:t>Notes are given in English (</w:t>
      </w:r>
      <w:r w:rsidRPr="00C365FE">
        <w:rPr>
          <w:i/>
          <w:iCs/>
        </w:rPr>
        <w:t>RDA</w:t>
      </w:r>
      <w:r w:rsidRPr="00C365FE">
        <w:t xml:space="preserve"> 1.4 LC/PCC PS optional addition)</w:t>
      </w:r>
      <w:r w:rsidRPr="00C365FE">
        <w:rPr>
          <w:rStyle w:val="FootnoteReference"/>
        </w:rPr>
        <w:footnoteReference w:id="2"/>
      </w:r>
      <w:r w:rsidRPr="00C365FE">
        <w:t>.  Regardless of the language of the text, give supplied words in English. Designations may also be given in English, but names and titles must be given in the language in which they appear</w:t>
      </w:r>
      <w:r w:rsidR="000E66B2">
        <w:t>.</w:t>
      </w:r>
    </w:p>
    <w:p w:rsidR="005524D1" w:rsidRPr="00C365FE"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Pr="00C365FE"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18" w:name="_Toc452545472"/>
      <w:r w:rsidRPr="00955F14">
        <w:rPr>
          <w:rStyle w:val="Heading2Char"/>
        </w:rPr>
        <w:t>13.2.3.  Combining notes.</w:t>
      </w:r>
      <w:bookmarkEnd w:id="18"/>
      <w:r w:rsidRPr="00C365FE">
        <w:t xml:space="preserve">  Combine two or more notes to make one, when appropriate.  While this was the practice prior to the creation of MARC records, the specific tag numbers for serial notes make it impossible to combine most notes.  In general, combine only the "Description based on" note and the source of title note.  (See Module 8 for more detail.)</w:t>
      </w:r>
    </w:p>
    <w:p w:rsidR="005524D1" w:rsidRPr="00C365FE"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iCs/>
          <w:sz w:val="20"/>
          <w:szCs w:val="20"/>
        </w:rPr>
      </w:pPr>
      <w:r w:rsidRPr="00AE0049">
        <w:rPr>
          <w:rFonts w:ascii="Courier New" w:hAnsi="Courier New" w:cs="Sakkal Majalla"/>
          <w:sz w:val="20"/>
          <w:szCs w:val="20"/>
        </w:rPr>
        <w:t>588 ## $a</w:t>
      </w:r>
      <w:r w:rsidRPr="00AE0049">
        <w:rPr>
          <w:rFonts w:ascii="Courier New" w:hAnsi="Courier New" w:cs="Sakkal Majalla"/>
          <w:sz w:val="20"/>
          <w:szCs w:val="20"/>
        </w:rPr>
        <w:tab/>
        <w:t>Description based on: 1988; title from cover</w:t>
      </w:r>
      <w:r w:rsidRPr="00AE0049">
        <w:rPr>
          <w:rFonts w:ascii="Courier New" w:hAnsi="Courier New" w:cs="Sakkal Majalla"/>
          <w:i/>
          <w:iCs/>
          <w:sz w:val="20"/>
          <w:szCs w:val="20"/>
        </w:rPr>
        <w:t>.</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iCs/>
          <w:sz w:val="20"/>
          <w:szCs w:val="20"/>
        </w:rPr>
      </w:pP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rFonts w:ascii="Courier New" w:hAnsi="Courier New" w:cs="Sakkal Majalla"/>
          <w:sz w:val="20"/>
          <w:szCs w:val="20"/>
        </w:rPr>
      </w:pPr>
      <w:bookmarkStart w:id="19" w:name="_Toc452545473"/>
      <w:r w:rsidRPr="00955F14">
        <w:rPr>
          <w:rStyle w:val="Heading2Char"/>
        </w:rPr>
        <w:t>13.2.4.  Use of chronological designations in notes.</w:t>
      </w:r>
      <w:bookmarkEnd w:id="19"/>
      <w:r>
        <w:t xml:space="preserve">  When the information contained in the note does not apply to all of the issues of the serial, add the chronological designation of the first and last issues to which </w:t>
      </w:r>
      <w:r w:rsidRPr="00876B85">
        <w:t>it does apply (</w:t>
      </w:r>
      <w:r w:rsidRPr="00876B85">
        <w:rPr>
          <w:i/>
        </w:rPr>
        <w:t>RDA</w:t>
      </w:r>
      <w:r w:rsidRPr="00876B85">
        <w:t xml:space="preserve"> 1.10.5).  If the information is present on all issues in hand, do not add a chronological designation to the note.  By exception, use publication dates in publisher notes when using ISBD punctuation (see above).  For “Description based on” and “Latest issue consulted</w:t>
      </w:r>
      <w:r>
        <w:t>”</w:t>
      </w:r>
      <w:r w:rsidRPr="00876B85">
        <w:t xml:space="preserve"> notes, transcribe the numbering and chronological designation as it would be recorded in the 362 field.</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rFonts w:ascii="Courier New" w:hAnsi="Courier New" w:cs="Sakkal Majalla"/>
          <w:sz w:val="20"/>
          <w:szCs w:val="20"/>
        </w:rPr>
      </w:pPr>
    </w:p>
    <w:p w:rsidR="005524D1" w:rsidRPr="004B2CB2"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360"/>
        <w:rPr>
          <w:rFonts w:asciiTheme="majorBidi" w:hAnsiTheme="majorBidi" w:cstheme="majorBidi"/>
          <w:i/>
          <w:iCs/>
          <w:sz w:val="20"/>
          <w:szCs w:val="20"/>
        </w:rPr>
      </w:pPr>
      <w:r w:rsidRPr="004B2CB2">
        <w:rPr>
          <w:rFonts w:asciiTheme="majorBidi" w:eastAsia="PMingLiU" w:hAnsiTheme="majorBidi" w:cstheme="majorBidi"/>
          <w:i/>
          <w:iCs/>
        </w:rPr>
        <w:t>Example 1: Chronological designation is needed (1988-1992 issues in hand)</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rFonts w:ascii="Courier New" w:hAnsi="Courier New" w:cs="Sakkal Majalla"/>
          <w:i/>
          <w:iCs/>
          <w:sz w:val="20"/>
          <w:szCs w:val="20"/>
        </w:rPr>
      </w:pP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245 00 $a</w:t>
      </w:r>
      <w:r w:rsidRPr="00AE0049">
        <w:rPr>
          <w:rFonts w:ascii="Courier New" w:hAnsi="Courier New" w:cs="Sakkal Majalla"/>
          <w:sz w:val="20"/>
          <w:szCs w:val="20"/>
        </w:rPr>
        <w:tab/>
        <w:t>[Title] / $c [Body A].</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362 1# $a</w:t>
      </w:r>
      <w:r w:rsidRPr="00AE0049">
        <w:rPr>
          <w:rFonts w:ascii="Courier New" w:hAnsi="Courier New" w:cs="Sakkal Majalla"/>
          <w:sz w:val="20"/>
          <w:szCs w:val="20"/>
        </w:rPr>
        <w:tab/>
        <w:t>Began with 1988.</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550 ## $a</w:t>
      </w:r>
      <w:r w:rsidRPr="00AE0049">
        <w:rPr>
          <w:rFonts w:ascii="Courier New" w:hAnsi="Courier New" w:cs="Sakkal Majalla"/>
          <w:sz w:val="20"/>
          <w:szCs w:val="20"/>
        </w:rPr>
        <w:tab/>
        <w:t>Issued by: [Body B], 1989-&lt;1992&gt;</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588 ##</w:t>
      </w:r>
      <w:r w:rsidR="009A4823">
        <w:rPr>
          <w:rFonts w:ascii="Courier New" w:hAnsi="Courier New" w:cs="Sakkal Majalla"/>
          <w:sz w:val="20"/>
          <w:szCs w:val="20"/>
        </w:rPr>
        <w:t xml:space="preserve"> </w:t>
      </w:r>
      <w:r w:rsidRPr="00AE0049">
        <w:rPr>
          <w:rFonts w:ascii="Courier New" w:hAnsi="Courier New" w:cs="Sakkal Majalla"/>
          <w:sz w:val="20"/>
          <w:szCs w:val="20"/>
        </w:rPr>
        <w:t>$a  Description based on: 1988.</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i/>
          <w:iCs/>
          <w:sz w:val="20"/>
          <w:szCs w:val="20"/>
        </w:rPr>
      </w:pPr>
      <w:r w:rsidRPr="00AE0049">
        <w:rPr>
          <w:rFonts w:ascii="Courier New" w:hAnsi="Courier New" w:cs="Sakkal Majalla"/>
          <w:sz w:val="20"/>
          <w:szCs w:val="20"/>
        </w:rPr>
        <w:t>588 ##</w:t>
      </w:r>
      <w:r w:rsidR="009A4823">
        <w:rPr>
          <w:rFonts w:ascii="Courier New" w:hAnsi="Courier New" w:cs="Sakkal Majalla"/>
          <w:sz w:val="20"/>
          <w:szCs w:val="20"/>
        </w:rPr>
        <w:t xml:space="preserve"> </w:t>
      </w:r>
      <w:r w:rsidRPr="00AE0049">
        <w:rPr>
          <w:rFonts w:ascii="Courier New" w:hAnsi="Courier New" w:cs="Sakkal Majalla"/>
          <w:sz w:val="20"/>
          <w:szCs w:val="20"/>
        </w:rPr>
        <w:t xml:space="preserve">$a  Latest issue consulted:  </w:t>
      </w:r>
      <w:proofErr w:type="spellStart"/>
      <w:r w:rsidRPr="00AE0049">
        <w:rPr>
          <w:rFonts w:ascii="Courier New" w:hAnsi="Courier New" w:cs="Sakkal Majalla"/>
          <w:sz w:val="20"/>
          <w:szCs w:val="20"/>
        </w:rPr>
        <w:t>Jahrgang</w:t>
      </w:r>
      <w:proofErr w:type="spellEnd"/>
      <w:r w:rsidRPr="00AE0049">
        <w:rPr>
          <w:rFonts w:ascii="Courier New" w:hAnsi="Courier New" w:cs="Sakkal Majalla"/>
          <w:sz w:val="20"/>
          <w:szCs w:val="20"/>
        </w:rPr>
        <w:t xml:space="preserve"> 1992.</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rFonts w:ascii="Courier New" w:hAnsi="Courier New" w:cs="Sakkal Majalla"/>
          <w:i/>
          <w:iCs/>
          <w:sz w:val="20"/>
          <w:szCs w:val="20"/>
        </w:rPr>
      </w:pPr>
    </w:p>
    <w:p w:rsidR="005524D1" w:rsidRPr="004B2CB2"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360"/>
        <w:rPr>
          <w:rFonts w:asciiTheme="majorBidi" w:hAnsiTheme="majorBidi" w:cstheme="majorBidi"/>
          <w:i/>
          <w:iCs/>
          <w:sz w:val="20"/>
          <w:szCs w:val="20"/>
        </w:rPr>
      </w:pPr>
      <w:r w:rsidRPr="004B2CB2">
        <w:rPr>
          <w:rFonts w:asciiTheme="majorBidi" w:eastAsia="PMingLiU" w:hAnsiTheme="majorBidi" w:cstheme="majorBidi"/>
          <w:i/>
          <w:iCs/>
        </w:rPr>
        <w:t>Example 2: Chronological designation not needed (1989 only issue in hand)</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360"/>
        <w:rPr>
          <w:rFonts w:ascii="Courier New" w:hAnsi="Courier New" w:cs="Sakkal Majalla"/>
          <w:i/>
          <w:iCs/>
          <w:sz w:val="20"/>
          <w:szCs w:val="20"/>
        </w:rPr>
      </w:pP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620"/>
        <w:rPr>
          <w:rFonts w:ascii="Courier New" w:hAnsi="Courier New" w:cs="Sakkal Majalla"/>
          <w:sz w:val="20"/>
          <w:szCs w:val="20"/>
        </w:rPr>
      </w:pPr>
      <w:r w:rsidRPr="00AE0049">
        <w:rPr>
          <w:rFonts w:ascii="Courier New" w:hAnsi="Courier New" w:cs="Sakkal Majalla"/>
          <w:i/>
          <w:iCs/>
          <w:sz w:val="20"/>
          <w:szCs w:val="20"/>
        </w:rPr>
        <w:t xml:space="preserve"> </w:t>
      </w:r>
      <w:r w:rsidRPr="00AE0049">
        <w:rPr>
          <w:rFonts w:ascii="Courier New" w:hAnsi="Courier New" w:cs="Sakkal Majalla"/>
          <w:i/>
          <w:iCs/>
          <w:sz w:val="20"/>
          <w:szCs w:val="20"/>
        </w:rPr>
        <w:tab/>
      </w:r>
      <w:r w:rsidRPr="00AE0049">
        <w:rPr>
          <w:rFonts w:ascii="Courier New" w:hAnsi="Courier New" w:cs="Sakkal Majalla"/>
          <w:sz w:val="20"/>
          <w:szCs w:val="20"/>
        </w:rPr>
        <w:t>500 ## $a</w:t>
      </w:r>
      <w:r w:rsidRPr="00AE0049">
        <w:rPr>
          <w:rFonts w:ascii="Courier New" w:hAnsi="Courier New" w:cs="Sakkal Majalla"/>
          <w:sz w:val="20"/>
          <w:szCs w:val="20"/>
        </w:rPr>
        <w:tab/>
        <w:t>At head of title: International examiner.</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588 ## $a</w:t>
      </w:r>
      <w:r w:rsidRPr="00AE0049">
        <w:rPr>
          <w:rFonts w:ascii="Courier New" w:hAnsi="Courier New" w:cs="Sakkal Majalla"/>
          <w:sz w:val="20"/>
          <w:szCs w:val="20"/>
        </w:rPr>
        <w:tab/>
        <w:t>Description based on: 1989.</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588 ## $a  Latest issue consulted: 1989.</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i/>
          <w:iCs/>
          <w:sz w:val="20"/>
          <w:szCs w:val="20"/>
        </w:rPr>
      </w:pPr>
      <w:r w:rsidRPr="00AE0049">
        <w:rPr>
          <w:rFonts w:ascii="Courier New" w:hAnsi="Courier New" w:cs="Sakkal Majalla"/>
          <w:sz w:val="20"/>
          <w:szCs w:val="20"/>
        </w:rPr>
        <w:t>730 0# $</w:t>
      </w:r>
      <w:proofErr w:type="spellStart"/>
      <w:r w:rsidRPr="00AE0049">
        <w:rPr>
          <w:rFonts w:ascii="Courier New" w:hAnsi="Courier New" w:cs="Sakkal Majalla"/>
          <w:sz w:val="20"/>
          <w:szCs w:val="20"/>
        </w:rPr>
        <w:t>a</w:t>
      </w:r>
      <w:proofErr w:type="spellEnd"/>
      <w:r w:rsidRPr="00AE0049">
        <w:rPr>
          <w:rFonts w:ascii="Courier New" w:hAnsi="Courier New" w:cs="Sakkal Majalla"/>
          <w:sz w:val="20"/>
          <w:szCs w:val="20"/>
        </w:rPr>
        <w:tab/>
        <w:t>International examiner (Seattle, Wash. : 1973)</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rFonts w:ascii="Courier New" w:hAnsi="Courier New" w:cs="Sakkal Majalla"/>
          <w:sz w:val="20"/>
          <w:szCs w:val="20"/>
        </w:rPr>
      </w:pPr>
    </w:p>
    <w:p w:rsidR="005524D1" w:rsidRPr="00876B85"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r w:rsidRPr="00876B85">
        <w:lastRenderedPageBreak/>
        <w:t>If the serial is identified by both a numeric and a chronological designation, give only the chronological designation in the note.   If there is no chronological designation, give the numeric designation in the note.  To make the note as succinct as possible, condense the chronological designation by eliminating unnecessary elements (</w:t>
      </w:r>
      <w:r w:rsidRPr="00876B85">
        <w:rPr>
          <w:i/>
          <w:iCs/>
        </w:rPr>
        <w:t>RDA</w:t>
      </w:r>
      <w:r w:rsidRPr="00876B85">
        <w:t xml:space="preserve"> 1.10.5). </w:t>
      </w:r>
    </w:p>
    <w:p w:rsidR="005524D1" w:rsidRPr="00876B85"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362 1# $a</w:t>
      </w:r>
      <w:r w:rsidRPr="00AE0049">
        <w:rPr>
          <w:rFonts w:ascii="Courier New" w:hAnsi="Courier New" w:cs="Sakkal Majalla"/>
          <w:sz w:val="20"/>
          <w:szCs w:val="20"/>
        </w:rPr>
        <w:tab/>
        <w:t>Began with July 1, 1987 to June 30, 1988-</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550 ## $a</w:t>
      </w:r>
      <w:r w:rsidRPr="00AE0049">
        <w:rPr>
          <w:rFonts w:ascii="Courier New" w:hAnsi="Courier New" w:cs="Sakkal Majalla"/>
          <w:sz w:val="20"/>
          <w:szCs w:val="20"/>
        </w:rPr>
        <w:tab/>
        <w:t>Issued by: [Body], 1988/1989-</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080"/>
        <w:rPr>
          <w:rFonts w:ascii="Courier New" w:hAnsi="Courier New" w:cs="Sakkal Majalla"/>
          <w:i/>
          <w:iCs/>
          <w:sz w:val="20"/>
          <w:szCs w:val="20"/>
        </w:rPr>
      </w:pPr>
      <w:r w:rsidRPr="00876B85">
        <w:rPr>
          <w:rFonts w:ascii="PMingLiU" w:eastAsia="PMingLiU" w:cs="PMingLiU"/>
          <w:sz w:val="20"/>
          <w:szCs w:val="20"/>
        </w:rPr>
        <w:t xml:space="preserve">   or</w:t>
      </w:r>
      <w:r w:rsidRPr="00AE0049">
        <w:rPr>
          <w:rFonts w:ascii="Courier New" w:hAnsi="Courier New" w:cs="Sakkal Majalla"/>
          <w:sz w:val="20"/>
          <w:szCs w:val="20"/>
        </w:rPr>
        <w:t xml:space="preserve">  July 1, 1988/June 30, 1989-, </w:t>
      </w:r>
      <w:r w:rsidRPr="00876B85">
        <w:rPr>
          <w:rFonts w:ascii="PMingLiU" w:eastAsia="PMingLiU" w:cs="PMingLiU"/>
          <w:sz w:val="20"/>
          <w:szCs w:val="20"/>
        </w:rPr>
        <w:t>or</w:t>
      </w:r>
      <w:r w:rsidRPr="00AE0049">
        <w:rPr>
          <w:rFonts w:ascii="Courier New" w:hAnsi="Courier New" w:cs="Sakkal Majalla"/>
          <w:sz w:val="20"/>
          <w:szCs w:val="20"/>
        </w:rPr>
        <w:t xml:space="preserve"> 1988/89-</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rFonts w:ascii="Courier New" w:hAnsi="Courier New" w:cs="Sakkal Majalla"/>
          <w:sz w:val="20"/>
          <w:szCs w:val="20"/>
        </w:rPr>
      </w:pPr>
    </w:p>
    <w:p w:rsidR="005524D1" w:rsidRPr="00876B85"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r w:rsidRPr="00876B85">
        <w:t>When the exact beginning/ending designation is not known, record in angle brackets the designation of the earliest/latest available issue.  Give inclusive designations, when appropriate, to show the span of issues in hand.</w:t>
      </w:r>
    </w:p>
    <w:p w:rsidR="005524D1" w:rsidRPr="00876B85"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515 ## $a</w:t>
      </w:r>
      <w:r w:rsidRPr="00AE0049">
        <w:rPr>
          <w:rFonts w:ascii="Courier New" w:hAnsi="Courier New" w:cs="Sakkal Majalla"/>
          <w:sz w:val="20"/>
          <w:szCs w:val="20"/>
        </w:rPr>
        <w:tab/>
        <w:t>Vols. for 1988-&lt;1991&gt; issued in parts.</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500 ## $a</w:t>
      </w:r>
      <w:r w:rsidRPr="00AE0049">
        <w:rPr>
          <w:rFonts w:ascii="Courier New" w:hAnsi="Courier New" w:cs="Sakkal Majalla"/>
          <w:sz w:val="20"/>
          <w:szCs w:val="20"/>
        </w:rPr>
        <w:tab/>
        <w:t>At head of title, 1989-&lt;1990&gt;: International report.</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550 ## $a</w:t>
      </w:r>
      <w:r w:rsidRPr="00AE0049">
        <w:rPr>
          <w:rFonts w:ascii="Courier New" w:hAnsi="Courier New" w:cs="Sakkal Majalla"/>
          <w:sz w:val="20"/>
          <w:szCs w:val="20"/>
        </w:rPr>
        <w:tab/>
        <w:t xml:space="preserve">Issued by: [body], &lt;April 1987-June 1989&gt;  </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260" w:hanging="1260"/>
        <w:rPr>
          <w:rFonts w:ascii="Courier New" w:hAnsi="Courier New" w:cs="Sakkal Majalla"/>
          <w:sz w:val="20"/>
          <w:szCs w:val="20"/>
        </w:rPr>
      </w:pPr>
    </w:p>
    <w:p w:rsidR="005524D1" w:rsidRPr="00876B85"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r w:rsidRPr="00876B85">
        <w:t xml:space="preserve">For detailed guidance in using angle brackets in notes, see the section entitled “Temporary/Uncertain Data” in </w:t>
      </w:r>
      <w:r w:rsidRPr="00876B85">
        <w:rPr>
          <w:i/>
        </w:rPr>
        <w:t>LC-PCC PS</w:t>
      </w:r>
      <w:r w:rsidRPr="00876B85">
        <w:t xml:space="preserve"> 1.7.1.</w:t>
      </w:r>
    </w:p>
    <w:p w:rsidR="005524D1" w:rsidRPr="00876B85"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Pr="00876B85"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20" w:name="_Toc452545474"/>
      <w:r w:rsidRPr="00955F14">
        <w:rPr>
          <w:rStyle w:val="Heading2Char"/>
        </w:rPr>
        <w:t>13.2.5.   Order of notes.</w:t>
      </w:r>
      <w:bookmarkEnd w:id="20"/>
      <w:r w:rsidRPr="00876B85">
        <w:t xml:space="preserve">  </w:t>
      </w:r>
      <w:r w:rsidRPr="00876B85">
        <w:rPr>
          <w:i/>
        </w:rPr>
        <w:t>RDA</w:t>
      </w:r>
      <w:r w:rsidRPr="00876B85">
        <w:t xml:space="preserve"> does not prescribe the order in which notes are to be given.  CONSER policy is to input notes in 5XX tag order</w:t>
      </w:r>
      <w:r w:rsidRPr="00876B85">
        <w:rPr>
          <w:rStyle w:val="FootnoteReference"/>
        </w:rPr>
        <w:footnoteReference w:id="3"/>
      </w:r>
      <w:r w:rsidRPr="00876B85">
        <w:t xml:space="preserve">.    In display programs, notes may also be displayed generated from fields such as 022, 222, 246, 310, 321, 362, and the 765-787 linking fields, as well as the 5XX note fields.  If there are multiple notes with the same tag, specifically those tagged 500, many existing records followed the order prescribed by </w:t>
      </w:r>
      <w:r w:rsidRPr="00876B85">
        <w:rPr>
          <w:i/>
          <w:iCs/>
        </w:rPr>
        <w:t>AACR2</w:t>
      </w:r>
      <w:r w:rsidRPr="00876B85">
        <w:t xml:space="preserve">. The "Description based on" note and/or the “Latest issue consulted” note formerly were recorded as the last 500 note, even when the “Description based on” note was combined with the Source of title note.   Current practice is to record the “Description based on” note, combined with the Source of title note, and the “Latest issue consulted” note in separate 588 fields so that they are always the last notes and can be identified for suppression from display if desired.  </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Pr="00955F14" w:rsidRDefault="005524D1" w:rsidP="00955F14">
      <w:pPr>
        <w:pStyle w:val="Heading2"/>
      </w:pPr>
      <w:bookmarkStart w:id="21" w:name="_Toc452545475"/>
      <w:r w:rsidRPr="00876B85">
        <w:t>13.2.6.  Other CONSER conventions.</w:t>
      </w:r>
      <w:bookmarkEnd w:id="21"/>
    </w:p>
    <w:p w:rsidR="005524D1" w:rsidRPr="00876B85"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22" w:name="_Toc452545476"/>
      <w:r w:rsidRPr="00955F14">
        <w:rPr>
          <w:rStyle w:val="Heading3Char"/>
        </w:rPr>
        <w:t>a.  Quoted notes.</w:t>
      </w:r>
      <w:bookmarkEnd w:id="22"/>
      <w:r w:rsidRPr="00876B85">
        <w:t xml:space="preserve">  Quoted notes are most frequently given in fields 500 and 521</w:t>
      </w:r>
      <w:r w:rsidRPr="00876B85">
        <w:rPr>
          <w:rStyle w:val="FootnoteReference"/>
        </w:rPr>
        <w:footnoteReference w:id="4"/>
      </w:r>
      <w:r w:rsidRPr="00876B85">
        <w:t xml:space="preserve"> (see </w:t>
      </w:r>
      <w:r w:rsidRPr="00876B85">
        <w:rPr>
          <w:i/>
          <w:iCs/>
        </w:rPr>
        <w:t>CCM</w:t>
      </w:r>
      <w:r w:rsidRPr="00876B85">
        <w:t xml:space="preserve"> 13.9.). Quoted notes may be used for other title information that is not given in field 245 (see Module 6).  Record a quoted note in the language and script in which it appears on the source from which it is taken (</w:t>
      </w:r>
      <w:r w:rsidRPr="00876B85">
        <w:rPr>
          <w:i/>
        </w:rPr>
        <w:t>RDA</w:t>
      </w:r>
      <w:r w:rsidRPr="00876B85">
        <w:t xml:space="preserve"> 1.4 Optional addition, Exception, LC/PCC PC).  A quoted note may also be given in transliterated form (</w:t>
      </w:r>
      <w:r w:rsidRPr="00876B85">
        <w:rPr>
          <w:i/>
        </w:rPr>
        <w:t>RDA</w:t>
      </w:r>
      <w:r w:rsidRPr="00876B85">
        <w:t xml:space="preserve"> 1.4 Optional addition, Alternative).</w:t>
      </w:r>
    </w:p>
    <w:p w:rsidR="005524D1" w:rsidRPr="00876B85"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Pr="00876B85"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23" w:name="_Toc452545477"/>
      <w:r w:rsidRPr="00955F14">
        <w:rPr>
          <w:rStyle w:val="Heading3Char"/>
        </w:rPr>
        <w:t>b. Citations.</w:t>
      </w:r>
      <w:bookmarkEnd w:id="23"/>
      <w:r w:rsidRPr="00876B85">
        <w:t xml:space="preserve">  According to </w:t>
      </w:r>
      <w:r w:rsidRPr="00876B85">
        <w:rPr>
          <w:i/>
          <w:iCs/>
        </w:rPr>
        <w:t>RDA</w:t>
      </w:r>
      <w:r w:rsidRPr="00876B85">
        <w:t xml:space="preserve"> 1.10.3, cite the source of a quoted note if it is taken from a source other than the preferred source of the item.  Also give a citation when taking information from a source other than the serial. </w:t>
      </w:r>
    </w:p>
    <w:p w:rsidR="005524D1" w:rsidRPr="00876B85"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Pr="008D0DE7" w:rsidRDefault="008D0DE7" w:rsidP="008D0DE7">
      <w:pPr>
        <w:tabs>
          <w:tab w:val="left" w:pos="0"/>
          <w:tab w:val="left" w:pos="360"/>
          <w:tab w:val="left" w:pos="1080"/>
          <w:tab w:val="left" w:pos="1440"/>
          <w:tab w:val="left" w:pos="1620"/>
          <w:tab w:val="left" w:pos="2880"/>
          <w:tab w:val="left" w:pos="4320"/>
          <w:tab w:val="left" w:pos="5760"/>
          <w:tab w:val="left" w:pos="7200"/>
          <w:tab w:val="left" w:pos="8640"/>
        </w:tabs>
        <w:rPr>
          <w:rFonts w:ascii="Courier New" w:hAnsi="Courier New" w:cs="Courier New"/>
          <w:sz w:val="20"/>
          <w:szCs w:val="20"/>
        </w:rPr>
      </w:pPr>
      <w:r w:rsidRPr="008D0DE7">
        <w:rPr>
          <w:rFonts w:ascii="Courier New" w:hAnsi="Courier New" w:cs="Courier New"/>
          <w:sz w:val="20"/>
          <w:szCs w:val="20"/>
        </w:rPr>
        <w:t xml:space="preserve">520 ## </w:t>
      </w:r>
      <w:r>
        <w:rPr>
          <w:rFonts w:ascii="Courier New" w:hAnsi="Courier New" w:cs="Courier New"/>
          <w:sz w:val="20"/>
          <w:szCs w:val="20"/>
        </w:rPr>
        <w:t>$a</w:t>
      </w:r>
      <w:r w:rsidRPr="008D0DE7">
        <w:rPr>
          <w:rFonts w:ascii="Courier New" w:hAnsi="Courier New" w:cs="Courier New"/>
          <w:sz w:val="20"/>
          <w:szCs w:val="20"/>
        </w:rPr>
        <w:t xml:space="preserve"> "This series will focus on two main, but so far not well connected areas of human factors and ergonomics, namely ergonomics design and ergonomics management."--Publisher's website (crcpress.com website, viewed June 1, 2015).</w:t>
      </w:r>
    </w:p>
    <w:p w:rsidR="005524D1" w:rsidRPr="00876B85"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Pr="00876B85" w:rsidRDefault="005524D1" w:rsidP="00955F14">
      <w:pPr>
        <w:pStyle w:val="Heading1"/>
        <w:rPr>
          <w:rFonts w:ascii="Sakkal Majalla" w:hAnsi="Sakkal Majalla" w:cs="Sakkal Majalla"/>
        </w:rPr>
      </w:pPr>
      <w:r w:rsidRPr="00876B85">
        <w:tab/>
      </w:r>
      <w:bookmarkStart w:id="24" w:name="_Toc452545478"/>
      <w:r w:rsidRPr="00876B85">
        <w:t>13.3.  Frequency notes (fields 310/321)</w:t>
      </w:r>
      <w:bookmarkEnd w:id="24"/>
    </w:p>
    <w:p w:rsidR="005524D1" w:rsidRPr="00876B85"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rFonts w:ascii="Sakkal Majalla" w:hAnsi="Sakkal Majalla" w:cs="Sakkal Majalla"/>
          <w:b/>
          <w:bCs/>
          <w:sz w:val="28"/>
          <w:szCs w:val="28"/>
        </w:rPr>
      </w:pPr>
    </w:p>
    <w:p w:rsidR="005524D1" w:rsidRPr="00876B85"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25" w:name="_Toc452545479"/>
      <w:r w:rsidRPr="00955F14">
        <w:rPr>
          <w:rStyle w:val="Heading2Char"/>
        </w:rPr>
        <w:t>13.3.1.  When to give</w:t>
      </w:r>
      <w:bookmarkEnd w:id="25"/>
      <w:r w:rsidRPr="00876B85">
        <w:rPr>
          <w:b/>
          <w:bCs/>
        </w:rPr>
        <w:t xml:space="preserve"> </w:t>
      </w:r>
      <w:r w:rsidRPr="00007B91">
        <w:t>(</w:t>
      </w:r>
      <w:r w:rsidRPr="00007B91">
        <w:rPr>
          <w:i/>
          <w:iCs/>
        </w:rPr>
        <w:t>RDA</w:t>
      </w:r>
      <w:r w:rsidRPr="00007B91">
        <w:t xml:space="preserve"> </w:t>
      </w:r>
      <w:r w:rsidR="0064181F">
        <w:t>2.17</w:t>
      </w:r>
      <w:r w:rsidRPr="00007B91">
        <w:t>.12)</w:t>
      </w:r>
      <w:r w:rsidRPr="00876B85">
        <w:rPr>
          <w:color w:val="0000FF"/>
        </w:rPr>
        <w:t>.</w:t>
      </w:r>
      <w:r w:rsidRPr="00876B85">
        <w:t xml:space="preserve">  The current frequency is expressed in field 310 and also in fixed field 008/18 "FREQ." The regularity of issuance is expressed in fixed field 008/19 "REGL" and sometimes in qualifying information added to field 310 or 321. If the frequency has changed, the former frequency(</w:t>
      </w:r>
      <w:proofErr w:type="spellStart"/>
      <w:r w:rsidRPr="00876B85">
        <w:t>ies</w:t>
      </w:r>
      <w:proofErr w:type="spellEnd"/>
      <w:r w:rsidRPr="00876B85">
        <w:t xml:space="preserve">) is given in field 321. For instructions on input, see </w:t>
      </w:r>
      <w:r w:rsidRPr="00876B85">
        <w:rPr>
          <w:i/>
          <w:iCs/>
        </w:rPr>
        <w:t>CEG</w:t>
      </w:r>
      <w:r w:rsidRPr="00876B85">
        <w:t xml:space="preserve"> 310/321.  For a list of the appropriate terms to be used, see </w:t>
      </w:r>
      <w:r w:rsidRPr="00876B85">
        <w:rPr>
          <w:i/>
          <w:iCs/>
        </w:rPr>
        <w:t>CEG</w:t>
      </w:r>
      <w:r w:rsidRPr="00876B85">
        <w:t xml:space="preserve"> 008/18.  </w:t>
      </w:r>
    </w:p>
    <w:p w:rsidR="005524D1" w:rsidRPr="00876B85"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Pr="00007B9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r w:rsidRPr="00007B91">
        <w:t>Current frequency is a CONSER core element if known, for both original cataloging and ongoing maintenance of serial records. Make notes on changes in frequency (</w:t>
      </w:r>
      <w:r w:rsidRPr="00007B91">
        <w:rPr>
          <w:i/>
        </w:rPr>
        <w:t>RDA</w:t>
      </w:r>
      <w:r w:rsidR="00BB2608">
        <w:t xml:space="preserve"> 2.17.12.</w:t>
      </w:r>
      <w:r w:rsidRPr="00007B91">
        <w:t>4), updating the current frequency and recording all former frequencies in chronological order. Former frequency is also a CONSER core element when performing maintenance activities on existing records; however, it is not a required element for original cataloging.</w:t>
      </w:r>
    </w:p>
    <w:p w:rsidR="005524D1" w:rsidRPr="00876B85"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Pr="00876B85"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26" w:name="_Toc452545480"/>
      <w:r w:rsidRPr="00955F14">
        <w:rPr>
          <w:rStyle w:val="Heading2Char"/>
        </w:rPr>
        <w:t>13.3.2.   Sources of information</w:t>
      </w:r>
      <w:bookmarkEnd w:id="26"/>
      <w:r w:rsidRPr="00876B85">
        <w:rPr>
          <w:b/>
          <w:bCs/>
        </w:rPr>
        <w:t>.</w:t>
      </w:r>
      <w:r w:rsidRPr="00876B85">
        <w:t xml:space="preserve">  Take information about the frequency from any source </w:t>
      </w:r>
      <w:r w:rsidRPr="00007B91">
        <w:t>(</w:t>
      </w:r>
      <w:r w:rsidRPr="00007B91">
        <w:rPr>
          <w:i/>
        </w:rPr>
        <w:t xml:space="preserve">RDA </w:t>
      </w:r>
      <w:r w:rsidR="00BB2608">
        <w:t>2.17</w:t>
      </w:r>
      <w:r w:rsidRPr="00007B91">
        <w:t>.12.2), either</w:t>
      </w:r>
      <w:r w:rsidRPr="00876B85">
        <w:t xml:space="preserve"> from information found in the piece or supplied by the publisher or from evidence of issues already published. If there is no stated frequency, give the probable frequency when there is sufficient evidence to indicate the publishing pattern.  Do not use a question mark. If the frequency is unknown, omit field 310 and code the fixed field bytes as "u/u".  </w:t>
      </w:r>
    </w:p>
    <w:p w:rsidR="005524D1" w:rsidRPr="00876B85"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r w:rsidRPr="00876B85">
        <w:t>Sometimes the frequency requires further explanation to account for stated irregularities in the publishing pattern. Such information is generally taken from the piece but may also be supplied and is given in parentheses following the frequency.</w:t>
      </w:r>
    </w:p>
    <w:p w:rsidR="005524D1" w:rsidRPr="00876B85"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i/>
          <w:iCs/>
        </w:rPr>
      </w:pP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310 ## $a</w:t>
      </w:r>
      <w:r w:rsidRPr="00AE0049">
        <w:rPr>
          <w:rFonts w:ascii="Courier New" w:hAnsi="Courier New" w:cs="Sakkal Majalla"/>
          <w:sz w:val="20"/>
          <w:szCs w:val="20"/>
        </w:rPr>
        <w:tab/>
        <w:t>Monthly (except July-Aug.)</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i/>
          <w:iCs/>
          <w:sz w:val="20"/>
          <w:szCs w:val="20"/>
        </w:rPr>
      </w:pPr>
      <w:r w:rsidRPr="00AE0049">
        <w:rPr>
          <w:rFonts w:ascii="Courier New" w:hAnsi="Courier New" w:cs="Sakkal Majalla"/>
          <w:sz w:val="20"/>
          <w:szCs w:val="20"/>
        </w:rPr>
        <w:t>310 ## $a</w:t>
      </w:r>
      <w:r w:rsidRPr="00AE0049">
        <w:rPr>
          <w:rFonts w:ascii="Courier New" w:hAnsi="Courier New" w:cs="Sakkal Majalla"/>
          <w:sz w:val="20"/>
          <w:szCs w:val="20"/>
        </w:rPr>
        <w:tab/>
        <w:t>Biweekly (Apr.-Sept.)</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rFonts w:ascii="Courier New" w:hAnsi="Courier New" w:cs="Sakkal Majalla"/>
          <w:sz w:val="20"/>
          <w:szCs w:val="20"/>
        </w:rPr>
      </w:pPr>
    </w:p>
    <w:p w:rsidR="005524D1" w:rsidRPr="00876B85"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r w:rsidRPr="00876B85">
        <w:t xml:space="preserve">When cataloging with a run of a serial in hand, you may find that the actual publishing pattern varies considerably from the stated frequency. In general, give the stated frequency. In cases where it is obvious that the </w:t>
      </w:r>
      <w:r w:rsidRPr="00876B85">
        <w:rPr>
          <w:u w:val="single"/>
        </w:rPr>
        <w:t>stated</w:t>
      </w:r>
      <w:r w:rsidRPr="00876B85">
        <w:t xml:space="preserve"> frequency is not the </w:t>
      </w:r>
      <w:r w:rsidRPr="00876B85">
        <w:rPr>
          <w:u w:val="single"/>
        </w:rPr>
        <w:t>actual</w:t>
      </w:r>
      <w:r w:rsidRPr="00876B85">
        <w:t xml:space="preserve"> frequency, as evidenced by a number of issues and the numbering of those issues, give the </w:t>
      </w:r>
      <w:r w:rsidRPr="00876B85">
        <w:rPr>
          <w:u w:val="single"/>
        </w:rPr>
        <w:t>actual</w:t>
      </w:r>
      <w:r w:rsidRPr="00876B85">
        <w:t xml:space="preserve"> frequency when it can be determined.  </w:t>
      </w:r>
    </w:p>
    <w:p w:rsidR="005524D1" w:rsidRPr="00876B85"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Pr="0080604E"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360"/>
        <w:rPr>
          <w:rFonts w:asciiTheme="majorBidi" w:eastAsia="PMingLiU" w:hAnsiTheme="majorBidi" w:cstheme="majorBidi"/>
          <w:i/>
          <w:iCs/>
        </w:rPr>
      </w:pPr>
      <w:r w:rsidRPr="0080604E">
        <w:rPr>
          <w:rFonts w:asciiTheme="majorBidi" w:eastAsia="PMingLiU" w:hAnsiTheme="majorBidi" w:cstheme="majorBidi"/>
          <w:i/>
          <w:iCs/>
        </w:rPr>
        <w:t>Stated frequency in piece: Monthly</w:t>
      </w:r>
    </w:p>
    <w:p w:rsidR="005524D1" w:rsidRPr="0080604E"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360"/>
        <w:rPr>
          <w:rFonts w:asciiTheme="majorBidi" w:eastAsia="PMingLiU" w:hAnsiTheme="majorBidi" w:cstheme="majorBidi"/>
          <w:i/>
          <w:iCs/>
        </w:rPr>
      </w:pPr>
      <w:r w:rsidRPr="0080604E">
        <w:rPr>
          <w:rFonts w:asciiTheme="majorBidi" w:eastAsia="PMingLiU" w:hAnsiTheme="majorBidi" w:cstheme="majorBidi"/>
          <w:i/>
          <w:iCs/>
        </w:rPr>
        <w:t>Evidence from issues over a 3 year period:  2 or 3 issues a year</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360"/>
        <w:rPr>
          <w:rFonts w:ascii="Courier New" w:hAnsi="Courier New" w:cs="Sakkal Majalla"/>
          <w:i/>
          <w:iCs/>
          <w:sz w:val="20"/>
          <w:szCs w:val="20"/>
        </w:rPr>
      </w:pP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310 ## $a</w:t>
      </w:r>
      <w:r w:rsidRPr="00AE0049">
        <w:rPr>
          <w:rFonts w:ascii="Courier New" w:hAnsi="Courier New" w:cs="Sakkal Majalla"/>
          <w:sz w:val="20"/>
          <w:szCs w:val="20"/>
        </w:rPr>
        <w:tab/>
        <w:t>Two or three issues a year</w:t>
      </w:r>
    </w:p>
    <w:p w:rsidR="005524D1" w:rsidRPr="00876B85"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360"/>
        <w:rPr>
          <w:i/>
          <w:iCs/>
          <w:sz w:val="20"/>
          <w:szCs w:val="20"/>
        </w:rPr>
      </w:pPr>
      <w:r w:rsidRPr="0080604E">
        <w:rPr>
          <w:rFonts w:asciiTheme="majorBidi" w:eastAsia="PMingLiU" w:hAnsiTheme="majorBidi" w:cstheme="majorBidi"/>
        </w:rPr>
        <w:t>Fixed field:</w:t>
      </w:r>
      <w:r w:rsidRPr="00AE0049">
        <w:rPr>
          <w:rFonts w:ascii="Courier New" w:hAnsi="Courier New" w:cs="Sakkal Majalla"/>
          <w:sz w:val="20"/>
          <w:szCs w:val="20"/>
        </w:rPr>
        <w:t xml:space="preserve"> </w:t>
      </w:r>
      <w:proofErr w:type="spellStart"/>
      <w:r w:rsidRPr="00AE0049">
        <w:rPr>
          <w:rFonts w:ascii="Courier New" w:hAnsi="Courier New" w:cs="Sakkal Majalla"/>
          <w:sz w:val="20"/>
          <w:szCs w:val="20"/>
        </w:rPr>
        <w:t>Freq</w:t>
      </w:r>
      <w:proofErr w:type="spellEnd"/>
      <w:r w:rsidRPr="00AE0049">
        <w:rPr>
          <w:rFonts w:ascii="Courier New" w:hAnsi="Courier New" w:cs="Sakkal Majalla"/>
          <w:sz w:val="20"/>
          <w:szCs w:val="20"/>
        </w:rPr>
        <w:t xml:space="preserve"> = f / </w:t>
      </w:r>
      <w:proofErr w:type="spellStart"/>
      <w:r w:rsidRPr="00AE0049">
        <w:rPr>
          <w:rFonts w:ascii="Courier New" w:hAnsi="Courier New" w:cs="Sakkal Majalla"/>
          <w:sz w:val="20"/>
          <w:szCs w:val="20"/>
        </w:rPr>
        <w:t>Regl</w:t>
      </w:r>
      <w:proofErr w:type="spellEnd"/>
      <w:r w:rsidRPr="00AE0049">
        <w:rPr>
          <w:rFonts w:ascii="Courier New" w:hAnsi="Courier New" w:cs="Sakkal Majalla"/>
          <w:sz w:val="20"/>
          <w:szCs w:val="20"/>
        </w:rPr>
        <w:t xml:space="preserve"> = x</w:t>
      </w:r>
    </w:p>
    <w:p w:rsidR="005524D1" w:rsidRPr="00876B85"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i/>
          <w:iCs/>
          <w:sz w:val="20"/>
          <w:szCs w:val="20"/>
        </w:rPr>
      </w:pPr>
    </w:p>
    <w:p w:rsidR="005524D1" w:rsidRPr="00876B85"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27" w:name="_Toc452545481"/>
      <w:r w:rsidRPr="00955F14">
        <w:rPr>
          <w:rStyle w:val="Heading2Char"/>
        </w:rPr>
        <w:lastRenderedPageBreak/>
        <w:t>13.3.3.  Terminology.</w:t>
      </w:r>
      <w:bookmarkEnd w:id="27"/>
      <w:r w:rsidRPr="00876B85">
        <w:rPr>
          <w:b/>
          <w:bCs/>
        </w:rPr>
        <w:t xml:space="preserve">  </w:t>
      </w:r>
      <w:r w:rsidRPr="00876B85">
        <w:t>The list of frequencies in 008/18-19 does not include all possible frequencies.  When a serial is issued according to a frequency not on the list, construct a frequency statement using terms such as "... no. a year" or "... issues a year."</w:t>
      </w:r>
    </w:p>
    <w:p w:rsidR="005524D1" w:rsidRPr="00876B85"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310 ## $a</w:t>
      </w:r>
      <w:r w:rsidRPr="00AE0049">
        <w:rPr>
          <w:rFonts w:ascii="Courier New" w:hAnsi="Courier New" w:cs="Sakkal Majalla"/>
          <w:sz w:val="20"/>
          <w:szCs w:val="20"/>
        </w:rPr>
        <w:tab/>
        <w:t>Four no. a year</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310 ## $a</w:t>
      </w:r>
      <w:r w:rsidRPr="00AE0049">
        <w:rPr>
          <w:rFonts w:ascii="Courier New" w:hAnsi="Courier New" w:cs="Sakkal Majalla"/>
          <w:sz w:val="20"/>
          <w:szCs w:val="20"/>
        </w:rPr>
        <w:tab/>
        <w:t>Four times a year</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i/>
          <w:iCs/>
          <w:sz w:val="20"/>
          <w:szCs w:val="20"/>
        </w:rPr>
      </w:pPr>
      <w:r w:rsidRPr="00AE0049">
        <w:rPr>
          <w:rFonts w:ascii="Courier New" w:hAnsi="Courier New" w:cs="Sakkal Majalla"/>
          <w:sz w:val="20"/>
          <w:szCs w:val="20"/>
        </w:rPr>
        <w:t>310 ## $a</w:t>
      </w:r>
      <w:r w:rsidRPr="00AE0049">
        <w:rPr>
          <w:rFonts w:ascii="Courier New" w:hAnsi="Courier New" w:cs="Sakkal Majalla"/>
          <w:sz w:val="20"/>
          <w:szCs w:val="20"/>
        </w:rPr>
        <w:tab/>
        <w:t>Four issues a year</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rFonts w:ascii="Courier New" w:hAnsi="Courier New" w:cs="Sakkal Majalla"/>
          <w:sz w:val="20"/>
          <w:szCs w:val="20"/>
        </w:rPr>
      </w:pPr>
    </w:p>
    <w:p w:rsidR="005524D1" w:rsidRPr="00876B85"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r w:rsidRPr="00876B85">
        <w:t>"Four no." would imply that the serial is numbered; however, some numbers may be combined.  "Four times" or "Four issues" indicates that there are four separate pieces received regardless of the numbering. This is based on the individual serial and is a matter of cataloger's judgment.</w:t>
      </w:r>
    </w:p>
    <w:p w:rsidR="005524D1" w:rsidRPr="00876B85"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r w:rsidRPr="00876B85">
        <w:t xml:space="preserve">Note:  Do not confuse the frequency with the designation system of the serial. For instance, </w:t>
      </w:r>
      <w:r w:rsidRPr="00876B85">
        <w:rPr>
          <w:i/>
          <w:iCs/>
        </w:rPr>
        <w:t>Time</w:t>
      </w:r>
      <w:r w:rsidRPr="00876B85">
        <w:t xml:space="preserve"> is a weekly that has two volumes each year, each with its own internal numbering. The frequency is determined by the pattern of issuance of the issues, not their numbering.  </w:t>
      </w:r>
    </w:p>
    <w:p w:rsidR="005524D1" w:rsidRPr="00876B85"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r w:rsidRPr="00876B85">
        <w:t>When supplying parenthetical information, try to use the publisher's terminology when clear and succinct.</w:t>
      </w:r>
      <w:r>
        <w:t xml:space="preserve"> </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310 ## $a</w:t>
      </w:r>
      <w:r w:rsidRPr="00AE0049">
        <w:rPr>
          <w:rFonts w:ascii="Courier New" w:hAnsi="Courier New" w:cs="Sakkal Majalla"/>
          <w:sz w:val="20"/>
          <w:szCs w:val="20"/>
        </w:rPr>
        <w:tab/>
        <w:t>Biweekly (during the school year)</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i/>
          <w:iCs/>
          <w:sz w:val="20"/>
          <w:szCs w:val="20"/>
        </w:rPr>
      </w:pPr>
      <w:r w:rsidRPr="00AE0049">
        <w:rPr>
          <w:rFonts w:ascii="Courier New" w:hAnsi="Courier New" w:cs="Sakkal Majalla"/>
          <w:sz w:val="20"/>
          <w:szCs w:val="20"/>
        </w:rPr>
        <w:t>310 ## $a</w:t>
      </w:r>
      <w:r w:rsidRPr="00AE0049">
        <w:rPr>
          <w:rFonts w:ascii="Courier New" w:hAnsi="Courier New" w:cs="Sakkal Majalla"/>
          <w:sz w:val="20"/>
          <w:szCs w:val="20"/>
        </w:rPr>
        <w:tab/>
        <w:t>Semiweekly (May-Aug.)</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rFonts w:ascii="Courier New" w:hAnsi="Courier New" w:cs="Sakkal Majalla"/>
          <w:sz w:val="20"/>
          <w:szCs w:val="20"/>
        </w:rPr>
      </w:pP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r>
        <w:t>If there is more than one frequency in a given year, the other frequencies are indicated in parentheses.</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360"/>
      </w:pP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310 ## $a</w:t>
      </w:r>
      <w:r w:rsidRPr="00AE0049">
        <w:rPr>
          <w:rFonts w:ascii="Courier New" w:hAnsi="Courier New" w:cs="Sakkal Majalla"/>
          <w:sz w:val="20"/>
          <w:szCs w:val="20"/>
        </w:rPr>
        <w:tab/>
        <w:t>Monthly (bimonthly June-Sept.)</w:t>
      </w:r>
    </w:p>
    <w:p w:rsidR="0080604E" w:rsidRPr="00AE0049" w:rsidRDefault="0080604E"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i/>
          <w:iCs/>
          <w:sz w:val="20"/>
          <w:szCs w:val="20"/>
        </w:rPr>
      </w:pP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28" w:name="_Toc452545482"/>
      <w:r w:rsidRPr="00955F14">
        <w:rPr>
          <w:rStyle w:val="Heading2Char"/>
        </w:rPr>
        <w:t>13.3.4.  Designations and former frequencies.</w:t>
      </w:r>
      <w:bookmarkEnd w:id="28"/>
      <w:r>
        <w:t xml:space="preserve">  Field 321 is used for former frequencies. When this field is given, a designation must be also included in all of the frequency fields (310 and 321). As with other notes, dates are generally given but numbers may also be used. When the exact date range is unknown, give what is known in angle brackets. Do not give field 321 without field 310.  Do not include a designation when only the current frequency is given in field 310 since it is assumed that this is the frequency for all issues beginning with the first. If the serial has more than three past frequencies, you may give only the current frequency and use a "Frequency varies" note in field 321.  For more information, see </w:t>
      </w:r>
      <w:r>
        <w:rPr>
          <w:i/>
          <w:iCs/>
        </w:rPr>
        <w:t>CEG</w:t>
      </w:r>
      <w:r>
        <w:t xml:space="preserve"> 310/321.</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i/>
          <w:iCs/>
        </w:rPr>
      </w:pP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310 ## $a</w:t>
      </w:r>
      <w:r w:rsidRPr="00AE0049">
        <w:rPr>
          <w:rFonts w:ascii="Courier New" w:hAnsi="Courier New" w:cs="Sakkal Majalla"/>
          <w:sz w:val="20"/>
          <w:szCs w:val="20"/>
        </w:rPr>
        <w:tab/>
        <w:t>Monthly, $b Aug. 1976-</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321 ## $a</w:t>
      </w:r>
      <w:r w:rsidRPr="00AE0049">
        <w:rPr>
          <w:rFonts w:ascii="Courier New" w:hAnsi="Courier New" w:cs="Sakkal Majalla"/>
          <w:sz w:val="20"/>
          <w:szCs w:val="20"/>
        </w:rPr>
        <w:tab/>
        <w:t>Bimonthly, $b June 1, 1967-July 15, 1976</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rFonts w:ascii="Courier New" w:hAnsi="Courier New" w:cs="Sakkal Majalla"/>
          <w:sz w:val="20"/>
          <w:szCs w:val="20"/>
        </w:rPr>
      </w:pP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310 ## $</w:t>
      </w:r>
      <w:proofErr w:type="spellStart"/>
      <w:r w:rsidRPr="00AE0049">
        <w:rPr>
          <w:rFonts w:ascii="Courier New" w:hAnsi="Courier New" w:cs="Sakkal Majalla"/>
          <w:sz w:val="20"/>
          <w:szCs w:val="20"/>
        </w:rPr>
        <w:t>a</w:t>
      </w:r>
      <w:proofErr w:type="spellEnd"/>
      <w:r w:rsidRPr="00AE0049">
        <w:rPr>
          <w:rFonts w:ascii="Courier New" w:hAnsi="Courier New" w:cs="Sakkal Majalla"/>
          <w:sz w:val="20"/>
          <w:szCs w:val="20"/>
        </w:rPr>
        <w:tab/>
        <w:t>Annual, $b 1991-</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i/>
          <w:iCs/>
          <w:sz w:val="20"/>
          <w:szCs w:val="20"/>
        </w:rPr>
      </w:pPr>
      <w:r w:rsidRPr="00AE0049">
        <w:rPr>
          <w:rFonts w:ascii="Courier New" w:hAnsi="Courier New" w:cs="Sakkal Majalla"/>
          <w:sz w:val="20"/>
          <w:szCs w:val="20"/>
        </w:rPr>
        <w:t>321 ## $a</w:t>
      </w:r>
      <w:r w:rsidRPr="00AE0049">
        <w:rPr>
          <w:rFonts w:ascii="Courier New" w:hAnsi="Courier New" w:cs="Sakkal Majalla"/>
          <w:sz w:val="20"/>
          <w:szCs w:val="20"/>
        </w:rPr>
        <w:tab/>
        <w:t>Frequency varies, $b Aug. 1987-1990</w:t>
      </w:r>
    </w:p>
    <w:p w:rsidR="005524D1" w:rsidRPr="00955F14" w:rsidRDefault="005524D1" w:rsidP="00955F14">
      <w:pPr>
        <w:pStyle w:val="Heading1"/>
      </w:pPr>
      <w:r>
        <w:rPr>
          <w:rFonts w:ascii="Sakkal Majalla" w:hAnsi="Sakkal Majalla" w:cs="Sakkal Majalla"/>
        </w:rPr>
        <w:tab/>
      </w:r>
      <w:bookmarkStart w:id="29" w:name="_Toc452545483"/>
      <w:r>
        <w:t>13.4.  Numbering peculiarities notes</w:t>
      </w:r>
      <w:r>
        <w:rPr>
          <w:rStyle w:val="FootnoteReference"/>
          <w:rFonts w:ascii="Microsoft Uighur" w:hAnsi="Microsoft Uighur"/>
          <w:sz w:val="28"/>
        </w:rPr>
        <w:footnoteReference w:id="5"/>
      </w:r>
      <w:r>
        <w:t xml:space="preserve"> (field 515)</w:t>
      </w:r>
      <w:bookmarkEnd w:id="29"/>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30" w:name="_Toc452545484"/>
      <w:r w:rsidRPr="00955F14">
        <w:rPr>
          <w:rStyle w:val="Heading2Char"/>
        </w:rPr>
        <w:t>13.4.1.  When to give</w:t>
      </w:r>
      <w:bookmarkEnd w:id="30"/>
      <w:r>
        <w:t xml:space="preserve"> </w:t>
      </w:r>
      <w:r w:rsidRPr="00007B91">
        <w:t>(</w:t>
      </w:r>
      <w:r w:rsidRPr="00007B91">
        <w:rPr>
          <w:i/>
          <w:iCs/>
        </w:rPr>
        <w:t>RDA</w:t>
      </w:r>
      <w:r w:rsidRPr="00007B91">
        <w:t xml:space="preserve"> </w:t>
      </w:r>
      <w:r w:rsidR="00BB2608">
        <w:t>2.17</w:t>
      </w:r>
      <w:r w:rsidRPr="00007B91">
        <w:t>.5).</w:t>
      </w:r>
      <w:r>
        <w:t xml:space="preserve">  The numbering peculiarities note is used to explain changes, irregularities, or complex situations relating to the numbering. Based on the importance </w:t>
      </w:r>
      <w:r>
        <w:lastRenderedPageBreak/>
        <w:t>of the information, decide whether to give a specific note that cites particular issues, whether to give a general note, or whether to omit the note altogether. If numbering deviations are numerous, consider giving a note such as "Some numbers issued out of chronological order," or "Some issues combined."</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31" w:name="_Toc452545485"/>
      <w:r w:rsidRPr="00955F14">
        <w:rPr>
          <w:rStyle w:val="Heading2Char"/>
        </w:rPr>
        <w:t>13.4.2.  Uses.</w:t>
      </w:r>
      <w:bookmarkEnd w:id="31"/>
      <w:r>
        <w:t xml:space="preserve">  Field 515 is used to explain a situation that cannot be fully expressed in field 362 and/or the </w:t>
      </w:r>
      <w:r w:rsidRPr="00007B91">
        <w:t xml:space="preserve">588 </w:t>
      </w:r>
      <w:r>
        <w:t>"Description based on" note.  Examples of such use are:</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Pr="00007B91" w:rsidRDefault="005524D1" w:rsidP="005524D1">
      <w:pPr>
        <w:pStyle w:val="Level1"/>
        <w:numPr>
          <w:ilvl w:val="0"/>
          <w:numId w:val="41"/>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rPr>
      </w:pPr>
      <w:r w:rsidRPr="00007B91">
        <w:rPr>
          <w:rFonts w:ascii="Times New Roman" w:hAnsi="Times New Roman"/>
        </w:rPr>
        <w:t>To explain changes in the numbering that don't constitute a new system of numbering</w:t>
      </w:r>
    </w:p>
    <w:p w:rsidR="005524D1" w:rsidRPr="00007B91" w:rsidRDefault="005524D1" w:rsidP="005524D1">
      <w:pPr>
        <w:pStyle w:val="Level1"/>
        <w:numPr>
          <w:ilvl w:val="0"/>
          <w:numId w:val="41"/>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rPr>
      </w:pPr>
      <w:r w:rsidRPr="00007B91">
        <w:rPr>
          <w:rFonts w:ascii="Times New Roman" w:hAnsi="Times New Roman"/>
        </w:rPr>
        <w:t>To explain the presence of unusual or multiple designations</w:t>
      </w:r>
    </w:p>
    <w:p w:rsidR="00927505" w:rsidRPr="00927505" w:rsidRDefault="005524D1" w:rsidP="005524D1">
      <w:pPr>
        <w:pStyle w:val="Level1"/>
        <w:numPr>
          <w:ilvl w:val="0"/>
          <w:numId w:val="41"/>
        </w:numPr>
        <w:tabs>
          <w:tab w:val="left" w:pos="0"/>
          <w:tab w:val="left" w:pos="360"/>
          <w:tab w:val="left" w:pos="720"/>
          <w:tab w:val="left" w:pos="1080"/>
          <w:tab w:val="left" w:pos="1440"/>
          <w:tab w:val="left" w:pos="1620"/>
          <w:tab w:val="left" w:pos="2880"/>
          <w:tab w:val="left" w:pos="4320"/>
          <w:tab w:val="left" w:pos="5760"/>
          <w:tab w:val="left" w:pos="7200"/>
          <w:tab w:val="left" w:pos="8640"/>
        </w:tabs>
      </w:pPr>
      <w:r>
        <w:rPr>
          <w:rFonts w:ascii="Times New Roman" w:hAnsi="Times New Roman"/>
        </w:rPr>
        <w:t>To cite numbering and publication sequences that are not the same (e.g., no. 1 has a later publication date than no. 2)</w:t>
      </w:r>
    </w:p>
    <w:p w:rsidR="00927505" w:rsidRDefault="00927505" w:rsidP="00927505">
      <w:pPr>
        <w:pStyle w:val="Level1"/>
        <w:tabs>
          <w:tab w:val="left" w:pos="0"/>
          <w:tab w:val="left" w:pos="360"/>
          <w:tab w:val="left" w:pos="720"/>
          <w:tab w:val="left" w:pos="1080"/>
          <w:tab w:val="left" w:pos="1440"/>
          <w:tab w:val="left" w:pos="1620"/>
          <w:tab w:val="left" w:pos="2880"/>
          <w:tab w:val="left" w:pos="4320"/>
          <w:tab w:val="left" w:pos="5760"/>
          <w:tab w:val="left" w:pos="7200"/>
          <w:tab w:val="left" w:pos="8640"/>
        </w:tabs>
        <w:ind w:firstLine="0"/>
      </w:pPr>
    </w:p>
    <w:p w:rsidR="00927505" w:rsidRDefault="00927505" w:rsidP="00927505">
      <w:pPr>
        <w:pStyle w:val="Level1"/>
        <w:tabs>
          <w:tab w:val="left" w:pos="0"/>
          <w:tab w:val="left" w:pos="360"/>
          <w:tab w:val="left" w:pos="720"/>
          <w:tab w:val="left" w:pos="1080"/>
          <w:tab w:val="left" w:pos="1440"/>
          <w:tab w:val="left" w:pos="1620"/>
          <w:tab w:val="left" w:pos="2880"/>
          <w:tab w:val="left" w:pos="4320"/>
          <w:tab w:val="left" w:pos="5760"/>
          <w:tab w:val="left" w:pos="7200"/>
          <w:tab w:val="left" w:pos="8640"/>
        </w:tabs>
        <w:ind w:firstLine="0"/>
      </w:pPr>
    </w:p>
    <w:p w:rsidR="005524D1" w:rsidRPr="00927505" w:rsidRDefault="005524D1" w:rsidP="00927505">
      <w:pPr>
        <w:pStyle w:val="Level1"/>
        <w:tabs>
          <w:tab w:val="left" w:pos="0"/>
          <w:tab w:val="left" w:pos="180"/>
          <w:tab w:val="left" w:pos="360"/>
          <w:tab w:val="left" w:pos="1080"/>
          <w:tab w:val="left" w:pos="1440"/>
          <w:tab w:val="left" w:pos="1620"/>
          <w:tab w:val="left" w:pos="2880"/>
          <w:tab w:val="left" w:pos="4320"/>
          <w:tab w:val="left" w:pos="5760"/>
          <w:tab w:val="left" w:pos="7200"/>
          <w:tab w:val="left" w:pos="8640"/>
        </w:tabs>
        <w:ind w:left="0" w:firstLine="0"/>
        <w:rPr>
          <w:rFonts w:asciiTheme="majorBidi" w:hAnsiTheme="majorBidi" w:cstheme="majorBidi"/>
        </w:rPr>
      </w:pPr>
      <w:r w:rsidRPr="00927505">
        <w:rPr>
          <w:rFonts w:asciiTheme="majorBidi" w:hAnsiTheme="majorBidi" w:cstheme="majorBidi"/>
        </w:rPr>
        <w:t>Field 515 is also used for:</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Default="005524D1" w:rsidP="005524D1">
      <w:pPr>
        <w:pStyle w:val="Level1"/>
        <w:numPr>
          <w:ilvl w:val="0"/>
          <w:numId w:val="41"/>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rPr>
      </w:pPr>
      <w:r>
        <w:rPr>
          <w:rFonts w:ascii="Times New Roman" w:hAnsi="Times New Roman"/>
        </w:rPr>
        <w:t>Report year or fiscal year coverage when the year does not end with December 31st and this fact is not evident from information given in other areas of the record</w:t>
      </w:r>
    </w:p>
    <w:p w:rsidR="005524D1" w:rsidRDefault="005524D1" w:rsidP="005524D1">
      <w:pPr>
        <w:pStyle w:val="Level1"/>
        <w:numPr>
          <w:ilvl w:val="0"/>
          <w:numId w:val="41"/>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rPr>
      </w:pPr>
      <w:r>
        <w:rPr>
          <w:rFonts w:ascii="Times New Roman" w:hAnsi="Times New Roman"/>
        </w:rPr>
        <w:t>Suspensions of publication, when known.  There is no limit to the number of years that constitute a suspension. The numbering may resume or start over from no. 1</w:t>
      </w:r>
    </w:p>
    <w:p w:rsidR="005524D1" w:rsidRDefault="005524D1" w:rsidP="005524D1">
      <w:pPr>
        <w:pStyle w:val="Level1"/>
        <w:numPr>
          <w:ilvl w:val="0"/>
          <w:numId w:val="41"/>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rPr>
      </w:pPr>
      <w:r>
        <w:rPr>
          <w:rFonts w:ascii="Times New Roman" w:hAnsi="Times New Roman"/>
        </w:rPr>
        <w:t>Serials issued in parts - when an issue of a serial appears in more than one physical volume</w:t>
      </w:r>
    </w:p>
    <w:p w:rsidR="005524D1" w:rsidRPr="00876B85" w:rsidRDefault="005524D1" w:rsidP="005524D1">
      <w:pPr>
        <w:pStyle w:val="Level1"/>
        <w:numPr>
          <w:ilvl w:val="0"/>
          <w:numId w:val="41"/>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rPr>
      </w:pPr>
      <w:r w:rsidRPr="00876B85">
        <w:rPr>
          <w:rFonts w:ascii="Times New Roman" w:hAnsi="Times New Roman"/>
        </w:rPr>
        <w:t>Later issues lacking numbering</w:t>
      </w:r>
    </w:p>
    <w:p w:rsidR="005524D1" w:rsidRPr="00876B85"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360"/>
      </w:pPr>
      <w:r w:rsidRPr="00876B85">
        <w:t xml:space="preserve"> </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firstLine="720"/>
        <w:rPr>
          <w:rFonts w:ascii="Courier New" w:hAnsi="Courier New" w:cs="Sakkal Majalla"/>
          <w:sz w:val="20"/>
          <w:szCs w:val="20"/>
        </w:rPr>
      </w:pPr>
      <w:r w:rsidRPr="00AE0049">
        <w:rPr>
          <w:rFonts w:ascii="Courier New" w:hAnsi="Courier New" w:cs="Sakkal Majalla"/>
          <w:sz w:val="20"/>
          <w:szCs w:val="20"/>
        </w:rPr>
        <w:t xml:space="preserve">588## $a Description based on: 1995/1996. </w:t>
      </w:r>
      <w:r w:rsidRPr="00AE0049">
        <w:rPr>
          <w:rFonts w:ascii="Courier New" w:hAnsi="Courier New" w:cs="Sakkal Majalla"/>
          <w:i/>
          <w:iCs/>
          <w:sz w:val="20"/>
          <w:szCs w:val="20"/>
        </w:rPr>
        <w:t>(only issue with designation)</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360" w:firstLine="360"/>
      </w:pPr>
      <w:r w:rsidRPr="00AE0049">
        <w:rPr>
          <w:rFonts w:ascii="Courier New" w:hAnsi="Courier New" w:cs="Sakkal Majalla"/>
          <w:sz w:val="20"/>
          <w:szCs w:val="20"/>
        </w:rPr>
        <w:t xml:space="preserve">588 ## $a Latest issue consulted: [2001?] </w:t>
      </w:r>
      <w:r w:rsidRPr="00AE0049">
        <w:rPr>
          <w:rFonts w:ascii="Courier New" w:hAnsi="Courier New" w:cs="Sakkal Majalla"/>
          <w:i/>
          <w:iCs/>
          <w:sz w:val="20"/>
          <w:szCs w:val="20"/>
        </w:rPr>
        <w:t>(date of production)</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firstLine="720"/>
        <w:rPr>
          <w:rFonts w:ascii="Courier New" w:hAnsi="Courier New" w:cs="Sakkal Majalla"/>
          <w:sz w:val="20"/>
          <w:szCs w:val="20"/>
        </w:rPr>
      </w:pPr>
      <w:r w:rsidRPr="00AE0049">
        <w:rPr>
          <w:rFonts w:ascii="Courier New" w:hAnsi="Courier New" w:cs="Sakkal Majalla"/>
          <w:sz w:val="20"/>
          <w:szCs w:val="20"/>
        </w:rPr>
        <w:t>515 ## $a Some issues lack designation.</w:t>
      </w:r>
    </w:p>
    <w:p w:rsidR="00927505" w:rsidRDefault="00927505" w:rsidP="005524D1">
      <w:pPr>
        <w:tabs>
          <w:tab w:val="center" w:pos="4680"/>
          <w:tab w:val="left" w:pos="5760"/>
          <w:tab w:val="left" w:pos="7200"/>
          <w:tab w:val="left" w:pos="8640"/>
        </w:tabs>
      </w:pPr>
    </w:p>
    <w:p w:rsidR="005524D1" w:rsidRDefault="00927505" w:rsidP="005524D1">
      <w:pPr>
        <w:tabs>
          <w:tab w:val="center" w:pos="4680"/>
          <w:tab w:val="left" w:pos="5760"/>
          <w:tab w:val="left" w:pos="7200"/>
          <w:tab w:val="left" w:pos="8640"/>
        </w:tabs>
      </w:pPr>
      <w:r>
        <w:t>Additional examples:</w:t>
      </w:r>
      <w:r w:rsidR="005524D1">
        <w:tab/>
      </w:r>
    </w:p>
    <w:p w:rsidR="00927505" w:rsidRPr="007A20B9" w:rsidRDefault="00927505" w:rsidP="00927505"/>
    <w:p w:rsidR="00927505" w:rsidRPr="007A20B9" w:rsidRDefault="00927505" w:rsidP="00927505"/>
    <w:tbl>
      <w:tblPr>
        <w:tblW w:w="8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0"/>
        <w:gridCol w:w="577"/>
        <w:gridCol w:w="457"/>
        <w:gridCol w:w="6406"/>
      </w:tblGrid>
      <w:tr w:rsidR="00927505" w:rsidRPr="00A324ED" w:rsidTr="00CA26BB">
        <w:trPr>
          <w:trHeight w:val="144"/>
          <w:jc w:val="center"/>
        </w:trPr>
        <w:tc>
          <w:tcPr>
            <w:tcW w:w="9342" w:type="dxa"/>
            <w:gridSpan w:val="4"/>
            <w:tcBorders>
              <w:top w:val="nil"/>
              <w:left w:val="nil"/>
              <w:bottom w:val="nil"/>
              <w:right w:val="nil"/>
            </w:tcBorders>
          </w:tcPr>
          <w:p w:rsidR="00927505" w:rsidRPr="00A324ED" w:rsidRDefault="00927505" w:rsidP="00CA26BB">
            <w:r w:rsidRPr="00A324ED">
              <w:t xml:space="preserve">On piece: </w:t>
            </w:r>
            <w:r w:rsidRPr="00A324ED">
              <w:rPr>
                <w:i/>
                <w:iCs/>
              </w:rPr>
              <w:t>No. 12 (rev. 12 Jan 1990)</w:t>
            </w:r>
          </w:p>
        </w:tc>
      </w:tr>
      <w:tr w:rsidR="00927505" w:rsidRPr="00A324ED" w:rsidTr="00CA26BB">
        <w:trPr>
          <w:trHeight w:val="144"/>
          <w:jc w:val="center"/>
        </w:trPr>
        <w:tc>
          <w:tcPr>
            <w:tcW w:w="1239" w:type="dxa"/>
            <w:tcBorders>
              <w:top w:val="nil"/>
              <w:left w:val="nil"/>
              <w:bottom w:val="nil"/>
              <w:right w:val="nil"/>
            </w:tcBorders>
          </w:tcPr>
          <w:p w:rsidR="00927505" w:rsidRPr="00A324ED" w:rsidRDefault="00927505" w:rsidP="00CA26BB">
            <w:r w:rsidRPr="00A324ED">
              <w:t xml:space="preserve">In record: </w:t>
            </w:r>
          </w:p>
        </w:tc>
        <w:tc>
          <w:tcPr>
            <w:tcW w:w="577" w:type="dxa"/>
            <w:tcBorders>
              <w:top w:val="nil"/>
              <w:left w:val="nil"/>
              <w:bottom w:val="nil"/>
              <w:right w:val="nil"/>
            </w:tcBorders>
          </w:tcPr>
          <w:p w:rsidR="00927505" w:rsidRPr="00A324ED" w:rsidRDefault="00927505" w:rsidP="00CA26BB">
            <w:pPr>
              <w:pStyle w:val="MARCRecordExample"/>
              <w:spacing w:line="240" w:lineRule="auto"/>
            </w:pPr>
            <w:r w:rsidRPr="00A324ED">
              <w:t>515</w:t>
            </w:r>
          </w:p>
        </w:tc>
        <w:tc>
          <w:tcPr>
            <w:tcW w:w="457" w:type="dxa"/>
            <w:tcBorders>
              <w:top w:val="nil"/>
              <w:left w:val="nil"/>
              <w:bottom w:val="nil"/>
              <w:right w:val="nil"/>
            </w:tcBorders>
          </w:tcPr>
          <w:p w:rsidR="00927505" w:rsidRPr="00A324ED" w:rsidRDefault="00927505" w:rsidP="00CA26BB">
            <w:pPr>
              <w:pStyle w:val="MARCRecordExample"/>
              <w:spacing w:line="240" w:lineRule="auto"/>
            </w:pPr>
            <w:r w:rsidRPr="00A324ED">
              <w:t>##</w:t>
            </w:r>
          </w:p>
        </w:tc>
        <w:tc>
          <w:tcPr>
            <w:tcW w:w="7069" w:type="dxa"/>
            <w:tcBorders>
              <w:top w:val="nil"/>
              <w:left w:val="nil"/>
              <w:bottom w:val="nil"/>
              <w:right w:val="nil"/>
            </w:tcBorders>
          </w:tcPr>
          <w:p w:rsidR="00927505" w:rsidRPr="00A324ED" w:rsidRDefault="00927505" w:rsidP="00CA26BB">
            <w:pPr>
              <w:pStyle w:val="MARCRecordExample"/>
              <w:spacing w:line="240" w:lineRule="auto"/>
            </w:pPr>
            <w:r w:rsidRPr="00A324ED">
              <w:t>$a Some numbers issued in revised editions.</w:t>
            </w:r>
          </w:p>
        </w:tc>
      </w:tr>
    </w:tbl>
    <w:p w:rsidR="00927505" w:rsidRPr="00A324ED" w:rsidRDefault="00927505" w:rsidP="00927505"/>
    <w:p w:rsidR="00927505" w:rsidRPr="00A324ED" w:rsidRDefault="00927505" w:rsidP="00927505"/>
    <w:tbl>
      <w:tblPr>
        <w:tblW w:w="8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8"/>
        <w:gridCol w:w="577"/>
        <w:gridCol w:w="457"/>
        <w:gridCol w:w="6408"/>
      </w:tblGrid>
      <w:tr w:rsidR="00927505" w:rsidRPr="00A324ED" w:rsidTr="00CA26BB">
        <w:trPr>
          <w:trHeight w:val="144"/>
          <w:jc w:val="center"/>
        </w:trPr>
        <w:tc>
          <w:tcPr>
            <w:tcW w:w="9342" w:type="dxa"/>
            <w:gridSpan w:val="4"/>
            <w:tcBorders>
              <w:top w:val="nil"/>
              <w:left w:val="nil"/>
              <w:bottom w:val="nil"/>
              <w:right w:val="nil"/>
            </w:tcBorders>
          </w:tcPr>
          <w:p w:rsidR="00927505" w:rsidRPr="00A324ED" w:rsidRDefault="00927505" w:rsidP="00CA26BB">
            <w:r w:rsidRPr="00A324ED">
              <w:t xml:space="preserve">On piece: </w:t>
            </w:r>
            <w:r w:rsidRPr="00A324ED">
              <w:rPr>
                <w:i/>
                <w:iCs/>
              </w:rPr>
              <w:t>Special collector's edition, volume 1, number 1</w:t>
            </w:r>
          </w:p>
        </w:tc>
      </w:tr>
      <w:tr w:rsidR="00927505" w:rsidRPr="00A324ED" w:rsidTr="00CA26BB">
        <w:trPr>
          <w:trHeight w:val="144"/>
          <w:jc w:val="center"/>
        </w:trPr>
        <w:tc>
          <w:tcPr>
            <w:tcW w:w="1239" w:type="dxa"/>
            <w:tcBorders>
              <w:top w:val="nil"/>
              <w:left w:val="nil"/>
              <w:bottom w:val="nil"/>
              <w:right w:val="nil"/>
            </w:tcBorders>
          </w:tcPr>
          <w:p w:rsidR="00927505" w:rsidRPr="00A324ED" w:rsidRDefault="00927505" w:rsidP="00CA26BB">
            <w:r w:rsidRPr="00A324ED">
              <w:t xml:space="preserve">In record: </w:t>
            </w:r>
          </w:p>
        </w:tc>
        <w:tc>
          <w:tcPr>
            <w:tcW w:w="577" w:type="dxa"/>
            <w:tcBorders>
              <w:top w:val="nil"/>
              <w:left w:val="nil"/>
              <w:bottom w:val="nil"/>
              <w:right w:val="nil"/>
            </w:tcBorders>
          </w:tcPr>
          <w:p w:rsidR="00927505" w:rsidRPr="00A324ED" w:rsidRDefault="00927505" w:rsidP="00CA26BB">
            <w:pPr>
              <w:pStyle w:val="MARCRecordExample"/>
              <w:spacing w:line="240" w:lineRule="auto"/>
            </w:pPr>
            <w:r w:rsidRPr="00A324ED">
              <w:t>515</w:t>
            </w:r>
          </w:p>
        </w:tc>
        <w:tc>
          <w:tcPr>
            <w:tcW w:w="457" w:type="dxa"/>
            <w:tcBorders>
              <w:top w:val="nil"/>
              <w:left w:val="nil"/>
              <w:bottom w:val="nil"/>
              <w:right w:val="nil"/>
            </w:tcBorders>
          </w:tcPr>
          <w:p w:rsidR="00927505" w:rsidRPr="00A324ED" w:rsidRDefault="00927505" w:rsidP="00CA26BB">
            <w:pPr>
              <w:pStyle w:val="MARCRecordExample"/>
              <w:spacing w:line="240" w:lineRule="auto"/>
            </w:pPr>
            <w:r w:rsidRPr="00A324ED">
              <w:t>##</w:t>
            </w:r>
          </w:p>
        </w:tc>
        <w:tc>
          <w:tcPr>
            <w:tcW w:w="7069" w:type="dxa"/>
            <w:tcBorders>
              <w:top w:val="nil"/>
              <w:left w:val="nil"/>
              <w:bottom w:val="nil"/>
              <w:right w:val="nil"/>
            </w:tcBorders>
          </w:tcPr>
          <w:p w:rsidR="00927505" w:rsidRPr="00A324ED" w:rsidRDefault="00927505" w:rsidP="00CA26BB">
            <w:pPr>
              <w:pStyle w:val="MARCRecordExample"/>
              <w:spacing w:line="240" w:lineRule="auto"/>
            </w:pPr>
            <w:r w:rsidRPr="00A324ED">
              <w:t>$a Volume 1, number 1 called "Special collector's edition.</w:t>
            </w:r>
          </w:p>
        </w:tc>
      </w:tr>
    </w:tbl>
    <w:p w:rsidR="00927505" w:rsidRPr="00A324ED" w:rsidRDefault="00927505" w:rsidP="00927505"/>
    <w:tbl>
      <w:tblPr>
        <w:tblW w:w="8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0"/>
        <w:gridCol w:w="577"/>
        <w:gridCol w:w="457"/>
        <w:gridCol w:w="6406"/>
      </w:tblGrid>
      <w:tr w:rsidR="00927505" w:rsidRPr="00A324ED" w:rsidTr="00CA26BB">
        <w:trPr>
          <w:trHeight w:val="144"/>
          <w:jc w:val="center"/>
        </w:trPr>
        <w:tc>
          <w:tcPr>
            <w:tcW w:w="9342" w:type="dxa"/>
            <w:gridSpan w:val="4"/>
            <w:tcBorders>
              <w:top w:val="nil"/>
              <w:left w:val="nil"/>
              <w:bottom w:val="nil"/>
              <w:right w:val="nil"/>
            </w:tcBorders>
          </w:tcPr>
          <w:p w:rsidR="00927505" w:rsidRPr="00A324ED" w:rsidRDefault="00927505" w:rsidP="00CA26BB">
            <w:r w:rsidRPr="00A324ED">
              <w:t xml:space="preserve">On piece: </w:t>
            </w:r>
            <w:r w:rsidRPr="00A324ED">
              <w:rPr>
                <w:i/>
                <w:iCs/>
              </w:rPr>
              <w:t>Special buyer's guide edition, December 1990</w:t>
            </w:r>
          </w:p>
        </w:tc>
      </w:tr>
      <w:tr w:rsidR="00927505" w:rsidRPr="00A324ED" w:rsidTr="00CA26BB">
        <w:trPr>
          <w:trHeight w:val="144"/>
          <w:jc w:val="center"/>
        </w:trPr>
        <w:tc>
          <w:tcPr>
            <w:tcW w:w="1239" w:type="dxa"/>
            <w:tcBorders>
              <w:top w:val="nil"/>
              <w:left w:val="nil"/>
              <w:bottom w:val="nil"/>
              <w:right w:val="nil"/>
            </w:tcBorders>
          </w:tcPr>
          <w:p w:rsidR="00927505" w:rsidRPr="00A324ED" w:rsidRDefault="00927505" w:rsidP="00CA26BB">
            <w:r w:rsidRPr="00A324ED">
              <w:t xml:space="preserve">In record: </w:t>
            </w:r>
          </w:p>
        </w:tc>
        <w:tc>
          <w:tcPr>
            <w:tcW w:w="577" w:type="dxa"/>
            <w:tcBorders>
              <w:top w:val="nil"/>
              <w:left w:val="nil"/>
              <w:bottom w:val="nil"/>
              <w:right w:val="nil"/>
            </w:tcBorders>
          </w:tcPr>
          <w:p w:rsidR="00927505" w:rsidRPr="00A324ED" w:rsidRDefault="00927505" w:rsidP="00CA26BB">
            <w:pPr>
              <w:pStyle w:val="MARCRecordExample"/>
              <w:spacing w:line="240" w:lineRule="auto"/>
            </w:pPr>
            <w:r w:rsidRPr="00A324ED">
              <w:t>515</w:t>
            </w:r>
          </w:p>
        </w:tc>
        <w:tc>
          <w:tcPr>
            <w:tcW w:w="457" w:type="dxa"/>
            <w:tcBorders>
              <w:top w:val="nil"/>
              <w:left w:val="nil"/>
              <w:bottom w:val="nil"/>
              <w:right w:val="nil"/>
            </w:tcBorders>
          </w:tcPr>
          <w:p w:rsidR="00927505" w:rsidRPr="00A324ED" w:rsidRDefault="00927505" w:rsidP="00CA26BB">
            <w:pPr>
              <w:pStyle w:val="MARCRecordExample"/>
              <w:spacing w:line="240" w:lineRule="auto"/>
            </w:pPr>
            <w:r w:rsidRPr="00A324ED">
              <w:t>##</w:t>
            </w:r>
          </w:p>
        </w:tc>
        <w:tc>
          <w:tcPr>
            <w:tcW w:w="7069" w:type="dxa"/>
            <w:tcBorders>
              <w:top w:val="nil"/>
              <w:left w:val="nil"/>
              <w:bottom w:val="nil"/>
              <w:right w:val="nil"/>
            </w:tcBorders>
          </w:tcPr>
          <w:p w:rsidR="00927505" w:rsidRPr="00A324ED" w:rsidRDefault="00927505" w:rsidP="00CA26BB">
            <w:pPr>
              <w:pStyle w:val="MARCRecordExample"/>
              <w:spacing w:line="240" w:lineRule="auto"/>
            </w:pPr>
            <w:r w:rsidRPr="00A324ED">
              <w:t>$a December issue each year called “Special buyer’s guide” edition.</w:t>
            </w:r>
          </w:p>
        </w:tc>
      </w:tr>
    </w:tbl>
    <w:p w:rsidR="005524D1" w:rsidRDefault="005524D1" w:rsidP="00955F14">
      <w:pPr>
        <w:pStyle w:val="Heading1"/>
        <w:rPr>
          <w:rFonts w:ascii="Sakkal Majalla" w:hAnsi="Sakkal Majalla" w:cs="Sakkal Majalla"/>
        </w:rPr>
      </w:pPr>
      <w:bookmarkStart w:id="32" w:name="_Toc452545486"/>
      <w:r w:rsidRPr="00A324ED">
        <w:t>13.5.  Issuing bodies notes (field 550)</w:t>
      </w:r>
      <w:bookmarkEnd w:id="32"/>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rFonts w:ascii="Sakkal Majalla" w:hAnsi="Sakkal Majalla" w:cs="Sakkal Majalla"/>
          <w:b/>
          <w:bCs/>
          <w:sz w:val="28"/>
          <w:szCs w:val="28"/>
        </w:rPr>
      </w:pP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33" w:name="_Toc452545487"/>
      <w:r w:rsidRPr="00955F14">
        <w:rPr>
          <w:rStyle w:val="Heading2Char"/>
        </w:rPr>
        <w:lastRenderedPageBreak/>
        <w:t>13.5.1.  When to give</w:t>
      </w:r>
      <w:bookmarkEnd w:id="33"/>
      <w:r>
        <w:rPr>
          <w:b/>
          <w:bCs/>
        </w:rPr>
        <w:t xml:space="preserve"> </w:t>
      </w:r>
      <w:r w:rsidRPr="00007B91">
        <w:t>(</w:t>
      </w:r>
      <w:r w:rsidRPr="00007B91">
        <w:rPr>
          <w:i/>
          <w:iCs/>
        </w:rPr>
        <w:t>RDA</w:t>
      </w:r>
      <w:r w:rsidRPr="00007B91">
        <w:t xml:space="preserve"> </w:t>
      </w:r>
      <w:r w:rsidR="00BB2608">
        <w:t>2.17</w:t>
      </w:r>
      <w:r w:rsidRPr="00007B91">
        <w:t>.3).</w:t>
      </w:r>
      <w:r>
        <w:t xml:space="preserve"> In general, </w:t>
      </w:r>
      <w:r w:rsidRPr="00007B91">
        <w:t>create an issuing bodies note for a corporate body not named in a statement of responsibility to whom responsibility for the resource has been attributed.  Also add such notes for changes in responsibility over time, or for any other information related to responsibility for the resource</w:t>
      </w:r>
      <w:r>
        <w:t xml:space="preserve"> (see </w:t>
      </w:r>
      <w:r>
        <w:rPr>
          <w:i/>
          <w:iCs/>
        </w:rPr>
        <w:t>CEG</w:t>
      </w:r>
      <w:r>
        <w:t xml:space="preserve"> for a complete list and examples)</w:t>
      </w:r>
      <w:r>
        <w:rPr>
          <w:rStyle w:val="FootnoteReference"/>
        </w:rPr>
        <w:footnoteReference w:id="6"/>
      </w:r>
      <w:r>
        <w:t>.  Included are earlier or later issuing bodies, changes in the name of the issuing body, or a note that a serial is the official organ of an organization when the organization is not mentioned on the chief source. (Notes citing corporate bodies whose sole function is that of publishing are tagged 500.)</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34" w:name="_Toc452545488"/>
      <w:r w:rsidRPr="00955F14">
        <w:rPr>
          <w:rStyle w:val="Heading2Char"/>
        </w:rPr>
        <w:t>13.5.2.  When not to give an issuing bodies note.</w:t>
      </w:r>
      <w:bookmarkEnd w:id="34"/>
      <w:r>
        <w:t xml:space="preserve">  Do not make a note for the following:</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Default="005524D1" w:rsidP="005524D1">
      <w:pPr>
        <w:pStyle w:val="Level1"/>
        <w:numPr>
          <w:ilvl w:val="0"/>
          <w:numId w:val="41"/>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rPr>
      </w:pPr>
      <w:r>
        <w:rPr>
          <w:rFonts w:ascii="Times New Roman" w:hAnsi="Times New Roman"/>
        </w:rPr>
        <w:t>To account for variant forms of the name appearing on the piece (these will be included in the name authority record)</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Default="005524D1" w:rsidP="005524D1">
      <w:pPr>
        <w:pStyle w:val="Level1"/>
        <w:numPr>
          <w:ilvl w:val="0"/>
          <w:numId w:val="41"/>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rPr>
      </w:pPr>
      <w:r w:rsidRPr="00610FD4">
        <w:rPr>
          <w:rFonts w:ascii="Times New Roman" w:hAnsi="Times New Roman"/>
        </w:rPr>
        <w:t xml:space="preserve">Sponsors of conferences </w:t>
      </w:r>
      <w:r>
        <w:rPr>
          <w:rFonts w:ascii="Times New Roman" w:hAnsi="Times New Roman"/>
        </w:rPr>
        <w:t xml:space="preserve">which </w:t>
      </w:r>
      <w:r w:rsidRPr="00610FD4">
        <w:rPr>
          <w:rFonts w:ascii="Times New Roman" w:hAnsi="Times New Roman"/>
        </w:rPr>
        <w:t>are unlikely to remain the same from year to year. Frequently sponsors function merely as funders or local arrangers of the conference and make no contribution to the contents of the publication.  Limit notes for sponsors to bodies that are truly responsible for the conference on an ongoing basis, such as the IEEE Computer Society.</w:t>
      </w:r>
    </w:p>
    <w:p w:rsidR="005524D1" w:rsidRDefault="005524D1" w:rsidP="005524D1">
      <w:pPr>
        <w:pStyle w:val="ListParagraph"/>
        <w:rPr>
          <w:rFonts w:ascii="Times New Roman" w:hAnsi="Times New Roman"/>
        </w:rPr>
      </w:pPr>
    </w:p>
    <w:p w:rsidR="005524D1" w:rsidRPr="00610FD4" w:rsidRDefault="005524D1" w:rsidP="005524D1">
      <w:pPr>
        <w:pStyle w:val="Level1"/>
        <w:numPr>
          <w:ilvl w:val="0"/>
          <w:numId w:val="41"/>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rPr>
      </w:pPr>
      <w:r w:rsidRPr="00610FD4">
        <w:rPr>
          <w:rFonts w:ascii="Times New Roman" w:hAnsi="Times New Roman"/>
        </w:rPr>
        <w:t>A change in the corporate hierarchy that does not result in a change of the name as established in the name authority file (i.e., an intervening body omitted from the established heading changes its name). This will also be included in the name authority record.</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35" w:name="_Toc452545489"/>
      <w:r w:rsidRPr="00955F14">
        <w:rPr>
          <w:rStyle w:val="Heading2Char"/>
        </w:rPr>
        <w:t>13.5.3.  Form of the note.</w:t>
      </w:r>
      <w:bookmarkEnd w:id="35"/>
      <w:r>
        <w:rPr>
          <w:b/>
          <w:bCs/>
        </w:rPr>
        <w:t xml:space="preserve">  </w:t>
      </w:r>
      <w:r>
        <w:t>Generally, give the corporate body in the note as it appears on the piece; it need not be given as it is established in the name authority file.</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Theme="majorBidi" w:hAnsiTheme="majorBidi" w:cstheme="majorBidi"/>
          <w:i/>
          <w:iCs/>
          <w:sz w:val="20"/>
          <w:szCs w:val="20"/>
        </w:rPr>
      </w:pPr>
      <w:r w:rsidRPr="00AE0049">
        <w:rPr>
          <w:rFonts w:ascii="Courier New" w:hAnsi="Courier New" w:cs="Sakkal Majalla"/>
          <w:sz w:val="20"/>
          <w:szCs w:val="20"/>
        </w:rPr>
        <w:t>245 00 $a</w:t>
      </w:r>
      <w:r w:rsidRPr="00AE0049">
        <w:rPr>
          <w:rFonts w:ascii="Courier New" w:hAnsi="Courier New" w:cs="Sakkal Majalla"/>
          <w:sz w:val="20"/>
          <w:szCs w:val="20"/>
        </w:rPr>
        <w:tab/>
        <w:t xml:space="preserve">Produce statistics  / $c Central Statistical Bureau.  </w:t>
      </w:r>
      <w:r w:rsidRPr="00AE0049">
        <w:rPr>
          <w:rFonts w:asciiTheme="majorBidi" w:eastAsia="PMingLiU" w:hAnsiTheme="majorBidi" w:cstheme="majorBidi"/>
          <w:i/>
          <w:iCs/>
        </w:rPr>
        <w:t>{made up example}</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260 ## $a</w:t>
      </w:r>
      <w:r w:rsidRPr="00AE0049">
        <w:rPr>
          <w:rFonts w:ascii="Courier New" w:hAnsi="Courier New" w:cs="Sakkal Majalla"/>
          <w:sz w:val="20"/>
          <w:szCs w:val="20"/>
        </w:rPr>
        <w:tab/>
        <w:t>Nairobi, Kenya : $b Central Statistical Bureau, $c 1988-</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362 0# $a</w:t>
      </w:r>
      <w:r w:rsidRPr="00AE0049">
        <w:rPr>
          <w:rFonts w:ascii="Courier New" w:hAnsi="Courier New" w:cs="Sakkal Majalla"/>
          <w:sz w:val="20"/>
          <w:szCs w:val="20"/>
        </w:rPr>
        <w:tab/>
        <w:t>1987-</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550 ## $a</w:t>
      </w:r>
      <w:r w:rsidRPr="00AE0049">
        <w:rPr>
          <w:rFonts w:ascii="Courier New" w:hAnsi="Courier New" w:cs="Sakkal Majalla"/>
          <w:sz w:val="20"/>
          <w:szCs w:val="20"/>
        </w:rPr>
        <w:tab/>
        <w:t>Issued by: Central Statistical Office, 1991-</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rFonts w:ascii="Courier New" w:hAnsi="Courier New" w:cs="Sakkal Majalla"/>
          <w:sz w:val="20"/>
          <w:szCs w:val="20"/>
        </w:rPr>
      </w:pP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r>
        <w:t>The issuing bodies note can become lengthy and hard to read when there have been several changes, particularly those involving government bodies with hierarchies.  For this reason, try to be as brief as possible.  For example, include introductory words only at the beginning of the note. In the following example it is not necessary to repeat the entire hierarchy the second time around.</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i/>
          <w:iCs/>
        </w:rPr>
      </w:pP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i/>
          <w:iCs/>
          <w:sz w:val="20"/>
          <w:szCs w:val="20"/>
        </w:rPr>
      </w:pPr>
      <w:r w:rsidRPr="00AE0049">
        <w:rPr>
          <w:rFonts w:ascii="Courier New" w:hAnsi="Courier New" w:cs="Sakkal Majalla"/>
          <w:sz w:val="20"/>
          <w:szCs w:val="20"/>
        </w:rPr>
        <w:t>550 ## $a</w:t>
      </w:r>
      <w:r w:rsidRPr="00AE0049">
        <w:rPr>
          <w:rFonts w:ascii="Courier New" w:hAnsi="Courier New" w:cs="Sakkal Majalla"/>
          <w:sz w:val="20"/>
          <w:szCs w:val="20"/>
        </w:rPr>
        <w:tab/>
        <w:t>Issued by: Dept. of Fish and Game, Division of Fisheries, Research Branch, 1989-1990; the Division's Research and Analysis Branch, 1991-</w:t>
      </w:r>
    </w:p>
    <w:p w:rsidR="005524D1" w:rsidRPr="004B2CB2"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080"/>
        <w:rPr>
          <w:rFonts w:asciiTheme="majorBidi" w:hAnsiTheme="majorBidi" w:cstheme="majorBidi"/>
          <w:i/>
          <w:iCs/>
          <w:sz w:val="20"/>
          <w:szCs w:val="20"/>
        </w:rPr>
      </w:pPr>
      <w:r w:rsidRPr="004B2CB2">
        <w:rPr>
          <w:rFonts w:asciiTheme="majorBidi" w:eastAsia="PMingLiU" w:hAnsiTheme="majorBidi" w:cstheme="majorBidi"/>
          <w:i/>
          <w:iCs/>
        </w:rPr>
        <w:t>not</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rFonts w:ascii="Courier New" w:hAnsi="Courier New" w:cs="Sakkal Majalla"/>
          <w:i/>
          <w:iCs/>
          <w:sz w:val="20"/>
          <w:szCs w:val="20"/>
        </w:rPr>
      </w:pP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i/>
          <w:iCs/>
          <w:sz w:val="20"/>
          <w:szCs w:val="20"/>
        </w:rPr>
      </w:pPr>
      <w:r w:rsidRPr="00AE0049">
        <w:rPr>
          <w:rFonts w:ascii="Courier New" w:hAnsi="Courier New" w:cs="Sakkal Majalla"/>
          <w:sz w:val="20"/>
          <w:szCs w:val="20"/>
        </w:rPr>
        <w:lastRenderedPageBreak/>
        <w:t>550 ## $a</w:t>
      </w:r>
      <w:r w:rsidRPr="00AE0049">
        <w:rPr>
          <w:rFonts w:ascii="Courier New" w:hAnsi="Courier New" w:cs="Sakkal Majalla"/>
          <w:sz w:val="20"/>
          <w:szCs w:val="20"/>
        </w:rPr>
        <w:tab/>
        <w:t>Issued by: Dept. of Fish and Game, Division of Fisheries, Research Branch, 1989-1990; issued by: Dept. of Fish and Game, Division of Fisheries, Research and Analysis Branch, 1991-</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rFonts w:ascii="Courier New" w:hAnsi="Courier New" w:cs="Sakkal Majalla"/>
          <w:sz w:val="20"/>
          <w:szCs w:val="20"/>
        </w:rPr>
      </w:pPr>
    </w:p>
    <w:p w:rsidR="005524D1" w:rsidRDefault="005524D1" w:rsidP="004B2CB2">
      <w:pPr>
        <w:pStyle w:val="Heading1"/>
        <w:rPr>
          <w:rFonts w:ascii="Sakkal Majalla" w:hAnsi="Sakkal Majalla" w:cs="Sakkal Majalla"/>
        </w:rPr>
      </w:pPr>
      <w:bookmarkStart w:id="36" w:name="_Toc452545490"/>
      <w:r>
        <w:t>13.6.  Language notes (field 546)</w:t>
      </w:r>
      <w:bookmarkEnd w:id="36"/>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rFonts w:ascii="Sakkal Majalla" w:hAnsi="Sakkal Majalla" w:cs="Sakkal Majalla"/>
          <w:b/>
          <w:bCs/>
          <w:sz w:val="28"/>
          <w:szCs w:val="28"/>
        </w:rPr>
      </w:pP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37" w:name="_Toc452545491"/>
      <w:r w:rsidRPr="00955F14">
        <w:rPr>
          <w:rStyle w:val="Heading2Char"/>
        </w:rPr>
        <w:t>13.6.1.  When to give</w:t>
      </w:r>
      <w:bookmarkEnd w:id="37"/>
      <w:r>
        <w:t xml:space="preserve"> (</w:t>
      </w:r>
      <w:r w:rsidRPr="00007B91">
        <w:rPr>
          <w:i/>
          <w:iCs/>
        </w:rPr>
        <w:t xml:space="preserve">RDA </w:t>
      </w:r>
      <w:r w:rsidRPr="00007B91">
        <w:t>7.12.1.3).   Record language of the content in a note if it will assist identification and selection, for example in situations like the following</w:t>
      </w:r>
      <w:r>
        <w:t>:</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Default="005524D1" w:rsidP="005524D1">
      <w:pPr>
        <w:pStyle w:val="Level1"/>
        <w:numPr>
          <w:ilvl w:val="0"/>
          <w:numId w:val="41"/>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rPr>
      </w:pPr>
      <w:r>
        <w:rPr>
          <w:rFonts w:ascii="Times New Roman" w:hAnsi="Times New Roman"/>
        </w:rPr>
        <w:t>The language or languages of the item are not apparent from the title data</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360"/>
      </w:pP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720"/>
        <w:rPr>
          <w:i/>
          <w:iCs/>
        </w:rPr>
      </w:pPr>
      <w:r>
        <w:rPr>
          <w:i/>
          <w:iCs/>
        </w:rPr>
        <w:t>text in French and English; title in English only</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rFonts w:ascii="Courier New" w:hAnsi="Courier New" w:cs="Sakkal Majalla"/>
          <w:i/>
          <w:iCs/>
          <w:sz w:val="20"/>
          <w:szCs w:val="20"/>
        </w:rPr>
      </w:pP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245 00 $a</w:t>
      </w:r>
      <w:r w:rsidRPr="00AE0049">
        <w:rPr>
          <w:rFonts w:ascii="Courier New" w:hAnsi="Courier New" w:cs="Sakkal Majalla"/>
          <w:sz w:val="20"/>
          <w:szCs w:val="20"/>
        </w:rPr>
        <w:tab/>
        <w:t>[English title]</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spacing w:line="360" w:lineRule="auto"/>
        <w:ind w:left="1620" w:hanging="1260"/>
        <w:rPr>
          <w:rFonts w:ascii="Courier New" w:hAnsi="Courier New" w:cs="Sakkal Majalla"/>
          <w:sz w:val="20"/>
          <w:szCs w:val="20"/>
        </w:rPr>
      </w:pPr>
      <w:r w:rsidRPr="00AE0049">
        <w:rPr>
          <w:rFonts w:ascii="Courier New" w:hAnsi="Courier New" w:cs="Sakkal Majalla"/>
          <w:sz w:val="20"/>
          <w:szCs w:val="20"/>
        </w:rPr>
        <w:t>546 ## $a</w:t>
      </w:r>
      <w:r w:rsidRPr="00AE0049">
        <w:rPr>
          <w:rFonts w:ascii="Courier New" w:hAnsi="Courier New" w:cs="Sakkal Majalla"/>
          <w:sz w:val="20"/>
          <w:szCs w:val="20"/>
        </w:rPr>
        <w:tab/>
        <w:t>In English and French.</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245 00 $a</w:t>
      </w:r>
      <w:r w:rsidRPr="00AE0049">
        <w:rPr>
          <w:rFonts w:ascii="Courier New" w:hAnsi="Courier New" w:cs="Sakkal Majalla"/>
          <w:sz w:val="20"/>
          <w:szCs w:val="20"/>
        </w:rPr>
        <w:tab/>
        <w:t>Elle.</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264 #1 $a</w:t>
      </w:r>
      <w:r w:rsidRPr="00AE0049">
        <w:rPr>
          <w:rFonts w:ascii="Courier New" w:hAnsi="Courier New" w:cs="Sakkal Majalla"/>
          <w:sz w:val="20"/>
          <w:szCs w:val="20"/>
        </w:rPr>
        <w:tab/>
        <w:t>New York, N.Y. : ...</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i/>
          <w:iCs/>
          <w:sz w:val="20"/>
          <w:szCs w:val="20"/>
        </w:rPr>
      </w:pPr>
      <w:r w:rsidRPr="00AE0049">
        <w:rPr>
          <w:rFonts w:ascii="Courier New" w:hAnsi="Courier New" w:cs="Sakkal Majalla"/>
          <w:sz w:val="20"/>
          <w:szCs w:val="20"/>
        </w:rPr>
        <w:t>546 ## $a</w:t>
      </w:r>
      <w:r w:rsidRPr="00AE0049">
        <w:rPr>
          <w:rFonts w:ascii="Courier New" w:hAnsi="Courier New" w:cs="Sakkal Majalla"/>
          <w:sz w:val="20"/>
          <w:szCs w:val="20"/>
        </w:rPr>
        <w:tab/>
        <w:t>In English.</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rFonts w:ascii="Courier New" w:hAnsi="Courier New" w:cs="Sakkal Majalla"/>
          <w:sz w:val="20"/>
          <w:szCs w:val="20"/>
        </w:rPr>
      </w:pPr>
    </w:p>
    <w:p w:rsidR="005524D1" w:rsidRDefault="005524D1" w:rsidP="005524D1">
      <w:pPr>
        <w:pStyle w:val="Level1"/>
        <w:numPr>
          <w:ilvl w:val="0"/>
          <w:numId w:val="41"/>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rPr>
      </w:pPr>
      <w:r>
        <w:rPr>
          <w:rFonts w:ascii="Times New Roman" w:hAnsi="Times New Roman"/>
        </w:rPr>
        <w:t>When the title appears in more than one language but the text is only in one language</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4B2CB2" w:rsidRDefault="005524D1" w:rsidP="004B2CB2">
      <w:pPr>
        <w:tabs>
          <w:tab w:val="left" w:pos="0"/>
          <w:tab w:val="left" w:pos="360"/>
          <w:tab w:val="left" w:pos="1080"/>
          <w:tab w:val="left" w:pos="1440"/>
          <w:tab w:val="left" w:pos="1620"/>
          <w:tab w:val="left" w:pos="2880"/>
          <w:tab w:val="left" w:pos="4320"/>
          <w:tab w:val="left" w:pos="5760"/>
          <w:tab w:val="left" w:pos="7200"/>
          <w:tab w:val="left" w:pos="8640"/>
        </w:tabs>
        <w:ind w:left="720"/>
        <w:rPr>
          <w:rFonts w:asciiTheme="majorBidi" w:eastAsia="PMingLiU" w:hAnsiTheme="majorBidi" w:cstheme="majorBidi"/>
          <w:i/>
          <w:iCs/>
        </w:rPr>
      </w:pPr>
      <w:r w:rsidRPr="004B2CB2">
        <w:rPr>
          <w:rFonts w:asciiTheme="majorBidi" w:eastAsia="PMingLiU" w:hAnsiTheme="majorBidi" w:cstheme="majorBidi"/>
          <w:i/>
          <w:iCs/>
        </w:rPr>
        <w:t>titles in French and Arabic; text solely in Arabic</w:t>
      </w:r>
    </w:p>
    <w:p w:rsidR="004B2CB2" w:rsidRDefault="004B2CB2" w:rsidP="004B2CB2">
      <w:pPr>
        <w:tabs>
          <w:tab w:val="left" w:pos="0"/>
          <w:tab w:val="left" w:pos="360"/>
          <w:tab w:val="left" w:pos="1080"/>
          <w:tab w:val="left" w:pos="1440"/>
          <w:tab w:val="left" w:pos="1620"/>
          <w:tab w:val="left" w:pos="2880"/>
          <w:tab w:val="left" w:pos="4320"/>
          <w:tab w:val="left" w:pos="5760"/>
          <w:tab w:val="left" w:pos="7200"/>
          <w:tab w:val="left" w:pos="8640"/>
        </w:tabs>
        <w:ind w:left="720"/>
        <w:rPr>
          <w:rFonts w:asciiTheme="majorBidi" w:eastAsia="PMingLiU" w:hAnsiTheme="majorBidi" w:cstheme="majorBidi"/>
          <w:i/>
          <w:iCs/>
        </w:rPr>
      </w:pPr>
    </w:p>
    <w:p w:rsidR="005524D1" w:rsidRPr="004B2CB2" w:rsidRDefault="005524D1" w:rsidP="004B2CB2">
      <w:pPr>
        <w:tabs>
          <w:tab w:val="left" w:pos="0"/>
          <w:tab w:val="left" w:pos="360"/>
          <w:tab w:val="left" w:pos="1080"/>
          <w:tab w:val="left" w:pos="1440"/>
          <w:tab w:val="left" w:pos="1620"/>
          <w:tab w:val="left" w:pos="2880"/>
          <w:tab w:val="left" w:pos="4320"/>
          <w:tab w:val="left" w:pos="5760"/>
          <w:tab w:val="left" w:pos="7200"/>
          <w:tab w:val="left" w:pos="8640"/>
        </w:tabs>
        <w:ind w:left="720"/>
        <w:rPr>
          <w:rFonts w:asciiTheme="majorBidi" w:eastAsia="PMingLiU" w:hAnsiTheme="majorBidi" w:cstheme="majorBidi"/>
          <w:i/>
          <w:iCs/>
        </w:rPr>
      </w:pPr>
      <w:r w:rsidRPr="00AE0049">
        <w:rPr>
          <w:rFonts w:ascii="Courier New" w:hAnsi="Courier New" w:cs="Sakkal Majalla"/>
          <w:sz w:val="20"/>
          <w:szCs w:val="20"/>
        </w:rPr>
        <w:t>245 00 $a[Arabic title] = $b [French title].</w:t>
      </w:r>
    </w:p>
    <w:p w:rsidR="005524D1" w:rsidRPr="00AE0049" w:rsidRDefault="004B2CB2"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i/>
          <w:iCs/>
          <w:sz w:val="20"/>
          <w:szCs w:val="20"/>
        </w:rPr>
      </w:pPr>
      <w:r>
        <w:rPr>
          <w:rFonts w:ascii="Courier New" w:hAnsi="Courier New" w:cs="Sakkal Majalla"/>
          <w:sz w:val="20"/>
          <w:szCs w:val="20"/>
        </w:rPr>
        <w:tab/>
        <w:t xml:space="preserve">546 ## $a </w:t>
      </w:r>
      <w:r w:rsidR="005524D1" w:rsidRPr="00AE0049">
        <w:rPr>
          <w:rFonts w:ascii="Courier New" w:hAnsi="Courier New" w:cs="Sakkal Majalla"/>
          <w:sz w:val="20"/>
          <w:szCs w:val="20"/>
        </w:rPr>
        <w:t>In Arabic.</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firstLine="2880"/>
        <w:rPr>
          <w:rFonts w:ascii="Courier New" w:hAnsi="Courier New" w:cs="Sakkal Majalla"/>
          <w:sz w:val="20"/>
          <w:szCs w:val="20"/>
        </w:rPr>
      </w:pPr>
    </w:p>
    <w:p w:rsidR="005524D1" w:rsidRDefault="005524D1" w:rsidP="005524D1">
      <w:pPr>
        <w:pStyle w:val="Level1"/>
        <w:numPr>
          <w:ilvl w:val="0"/>
          <w:numId w:val="41"/>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rPr>
      </w:pPr>
      <w:r>
        <w:rPr>
          <w:rFonts w:ascii="Times New Roman" w:hAnsi="Times New Roman"/>
        </w:rPr>
        <w:t>When one or more languages cannot be transliterated or otherwise represented in the record because the language expertise is not available</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Pr="0045179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720"/>
        <w:rPr>
          <w:rFonts w:asciiTheme="majorBidi" w:hAnsiTheme="majorBidi" w:cstheme="majorBidi"/>
          <w:i/>
          <w:iCs/>
          <w:sz w:val="20"/>
          <w:szCs w:val="20"/>
        </w:rPr>
      </w:pPr>
      <w:r w:rsidRPr="00451791">
        <w:rPr>
          <w:rFonts w:asciiTheme="majorBidi" w:eastAsia="PMingLiU" w:hAnsiTheme="majorBidi" w:cstheme="majorBidi"/>
          <w:i/>
          <w:iCs/>
        </w:rPr>
        <w:t>title pages and text in Russian and Georgian</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rFonts w:ascii="Courier New" w:hAnsi="Courier New" w:cs="Sakkal Majalla"/>
          <w:i/>
          <w:iCs/>
          <w:sz w:val="20"/>
          <w:szCs w:val="20"/>
        </w:rPr>
      </w:pP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245 00 $a</w:t>
      </w:r>
      <w:r w:rsidRPr="00AE0049">
        <w:rPr>
          <w:rFonts w:ascii="Courier New" w:hAnsi="Courier New" w:cs="Sakkal Majalla"/>
          <w:sz w:val="20"/>
          <w:szCs w:val="20"/>
        </w:rPr>
        <w:tab/>
        <w:t>[Russian title]</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546 ## $a</w:t>
      </w:r>
      <w:r w:rsidRPr="00AE0049">
        <w:rPr>
          <w:rFonts w:ascii="Courier New" w:hAnsi="Courier New" w:cs="Sakkal Majalla"/>
          <w:sz w:val="20"/>
          <w:szCs w:val="20"/>
        </w:rPr>
        <w:tab/>
        <w:t>Text and title also in Georgian.</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sz w:val="20"/>
          <w:szCs w:val="20"/>
        </w:rPr>
      </w:pPr>
    </w:p>
    <w:p w:rsidR="005524D1" w:rsidRDefault="005524D1" w:rsidP="005524D1">
      <w:pPr>
        <w:pStyle w:val="Level1"/>
        <w:numPr>
          <w:ilvl w:val="0"/>
          <w:numId w:val="41"/>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rPr>
      </w:pPr>
      <w:r>
        <w:rPr>
          <w:rFonts w:ascii="Times New Roman" w:hAnsi="Times New Roman"/>
        </w:rPr>
        <w:t>When summaries and/or titles of contents are given in languages different from that of the text</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546 ## $a</w:t>
      </w:r>
      <w:r w:rsidRPr="00AE0049">
        <w:rPr>
          <w:rFonts w:ascii="Courier New" w:hAnsi="Courier New" w:cs="Sakkal Majalla"/>
          <w:sz w:val="20"/>
          <w:szCs w:val="20"/>
        </w:rPr>
        <w:tab/>
        <w:t>Text in French and German; summaries in English and Spanish.</w:t>
      </w:r>
    </w:p>
    <w:p w:rsidR="005524D1" w:rsidRDefault="005524D1" w:rsidP="00955F14">
      <w:pPr>
        <w:pStyle w:val="Heading2"/>
      </w:pPr>
    </w:p>
    <w:p w:rsidR="005524D1" w:rsidRDefault="005524D1" w:rsidP="00955F14">
      <w:pPr>
        <w:pStyle w:val="Heading2"/>
      </w:pPr>
      <w:bookmarkStart w:id="38" w:name="_Toc452545492"/>
      <w:r>
        <w:t xml:space="preserve">13.6.2.  </w:t>
      </w:r>
      <w:r w:rsidRPr="00451791">
        <w:t>Form of the note</w:t>
      </w:r>
      <w:r>
        <w:t xml:space="preserve">.  </w:t>
      </w:r>
      <w:r w:rsidRPr="00451791">
        <w:rPr>
          <w:b w:val="0"/>
          <w:bCs w:val="0"/>
        </w:rPr>
        <w:t>When including more than one language in the note, give first the predominant language of the text.  If there is no predominant language, give the languages in alphabetic order</w:t>
      </w:r>
      <w:r>
        <w:t>.</w:t>
      </w:r>
      <w:bookmarkEnd w:id="38"/>
      <w:r>
        <w:t xml:space="preserve">   </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rFonts w:ascii="Courier New" w:hAnsi="Courier New" w:cs="Sakkal Majalla"/>
          <w:sz w:val="20"/>
          <w:szCs w:val="20"/>
        </w:rPr>
      </w:pP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245 00 $a</w:t>
      </w:r>
      <w:r w:rsidRPr="00AE0049">
        <w:rPr>
          <w:rFonts w:ascii="Courier New" w:hAnsi="Courier New" w:cs="Sakkal Majalla"/>
          <w:sz w:val="20"/>
          <w:szCs w:val="20"/>
        </w:rPr>
        <w:tab/>
        <w:t>[Title in French only]</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546 ## $a</w:t>
      </w:r>
      <w:r w:rsidRPr="00AE0049">
        <w:rPr>
          <w:rFonts w:ascii="Courier New" w:hAnsi="Courier New" w:cs="Sakkal Majalla"/>
          <w:sz w:val="20"/>
          <w:szCs w:val="20"/>
        </w:rPr>
        <w:tab/>
        <w:t>English and French.</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lastRenderedPageBreak/>
        <w:t>546 ## $a</w:t>
      </w:r>
      <w:r w:rsidRPr="00AE0049">
        <w:rPr>
          <w:rFonts w:ascii="Courier New" w:hAnsi="Courier New" w:cs="Sakkal Majalla"/>
          <w:sz w:val="20"/>
          <w:szCs w:val="20"/>
        </w:rPr>
        <w:tab/>
        <w:t>In French, German, Italian, and Spanish.</w:t>
      </w:r>
    </w:p>
    <w:p w:rsidR="004B2CB2"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 xml:space="preserve">         </w:t>
      </w:r>
    </w:p>
    <w:p w:rsidR="004B2CB2" w:rsidRPr="004B2CB2" w:rsidRDefault="004B2CB2"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Theme="majorBidi" w:hAnsiTheme="majorBidi" w:cstheme="majorBidi"/>
          <w:i/>
          <w:iCs/>
        </w:rPr>
      </w:pPr>
      <w:r>
        <w:rPr>
          <w:rFonts w:asciiTheme="majorBidi" w:hAnsiTheme="majorBidi" w:cstheme="majorBidi"/>
          <w:i/>
          <w:iCs/>
        </w:rPr>
        <w:t xml:space="preserve"> n</w:t>
      </w:r>
      <w:r w:rsidR="005524D1" w:rsidRPr="004B2CB2">
        <w:rPr>
          <w:rFonts w:asciiTheme="majorBidi" w:hAnsiTheme="majorBidi" w:cstheme="majorBidi"/>
          <w:i/>
          <w:iCs/>
        </w:rPr>
        <w:t xml:space="preserve">ot    </w:t>
      </w:r>
    </w:p>
    <w:p w:rsidR="004B2CB2" w:rsidRDefault="004B2CB2"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546 ##   In French or German or Italian or Spanish.</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sz w:val="20"/>
          <w:szCs w:val="20"/>
        </w:rPr>
      </w:pP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r>
        <w:t xml:space="preserve">The language note is given in conjunction with field 041 (Language code).  For instructions on use of field 041 see the </w:t>
      </w:r>
      <w:r>
        <w:rPr>
          <w:i/>
          <w:iCs/>
        </w:rPr>
        <w:t>CEG</w:t>
      </w:r>
      <w:r>
        <w:t xml:space="preserve">.  </w:t>
      </w:r>
    </w:p>
    <w:p w:rsidR="005524D1" w:rsidRDefault="005524D1" w:rsidP="005524D1">
      <w:pPr>
        <w:tabs>
          <w:tab w:val="center" w:pos="4680"/>
          <w:tab w:val="left" w:pos="5760"/>
          <w:tab w:val="left" w:pos="7200"/>
          <w:tab w:val="left" w:pos="8640"/>
        </w:tabs>
      </w:pPr>
      <w:r>
        <w:tab/>
      </w:r>
    </w:p>
    <w:p w:rsidR="005524D1" w:rsidRDefault="005524D1" w:rsidP="005524D1">
      <w:pPr>
        <w:tabs>
          <w:tab w:val="center" w:pos="4680"/>
          <w:tab w:val="left" w:pos="5760"/>
          <w:tab w:val="left" w:pos="7200"/>
          <w:tab w:val="left" w:pos="8640"/>
        </w:tabs>
      </w:pPr>
    </w:p>
    <w:p w:rsidR="005524D1" w:rsidRPr="00955F14" w:rsidRDefault="005524D1" w:rsidP="00955F14">
      <w:pPr>
        <w:pStyle w:val="Heading1"/>
        <w:rPr>
          <w:rFonts w:ascii="Sakkal Majalla" w:hAnsi="Sakkal Majalla" w:cs="Sakkal Majalla"/>
        </w:rPr>
      </w:pPr>
      <w:bookmarkStart w:id="39" w:name="_Toc452545493"/>
      <w:r>
        <w:t>13.7.  Contents note (field 500)</w:t>
      </w:r>
      <w:bookmarkEnd w:id="39"/>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40" w:name="_Toc452545494"/>
      <w:r w:rsidRPr="00955F14">
        <w:rPr>
          <w:rStyle w:val="Heading2Char"/>
        </w:rPr>
        <w:t>13.7.1.  When to give.</w:t>
      </w:r>
      <w:bookmarkEnd w:id="40"/>
      <w:r w:rsidRPr="00007B91">
        <w:t xml:space="preserve">  Contents notes may be added according to the instructions for unstructured descriptions of related works (RDA 25.1.1.3)</w:t>
      </w:r>
      <w:r>
        <w:t>. Restrict contents notes to those citing a specific section, insert, or type of contents that is not readily apparent from the title and that is ongoing.  Contents notes for serials are tagged as 500 (not 505)</w:t>
      </w:r>
      <w:r>
        <w:rPr>
          <w:rStyle w:val="FootnoteReference"/>
        </w:rPr>
        <w:footnoteReference w:id="7"/>
      </w:r>
      <w:r>
        <w:t xml:space="preserve">. In general, do not supply notes that explain the content of serials (such as the notes commonly supplied for children's books).  A title cited in a contents note may be given </w:t>
      </w:r>
      <w:r w:rsidRPr="00007B91">
        <w:t>as an authorized access point</w:t>
      </w:r>
      <w:r>
        <w:t xml:space="preserve"> (see </w:t>
      </w:r>
      <w:r>
        <w:rPr>
          <w:i/>
          <w:iCs/>
        </w:rPr>
        <w:t xml:space="preserve">CCM </w:t>
      </w:r>
      <w:r>
        <w:t>7.5.1.).</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i/>
          <w:iCs/>
        </w:rPr>
      </w:pP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500 ## $a</w:t>
      </w:r>
      <w:r w:rsidRPr="00AE0049">
        <w:rPr>
          <w:rFonts w:ascii="Courier New" w:hAnsi="Courier New" w:cs="Sakkal Majalla"/>
          <w:sz w:val="20"/>
          <w:szCs w:val="20"/>
        </w:rPr>
        <w:tab/>
        <w:t xml:space="preserve">December issue includes:  Annual buyers' guide.  </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500 ## $a</w:t>
      </w:r>
      <w:r w:rsidRPr="00AE0049">
        <w:rPr>
          <w:rFonts w:ascii="Courier New" w:hAnsi="Courier New" w:cs="Sakkal Majalla"/>
          <w:sz w:val="20"/>
          <w:szCs w:val="20"/>
        </w:rPr>
        <w:tab/>
        <w:t>The first issue of each volume contains the proceedings of the annual convention</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i/>
          <w:iCs/>
          <w:sz w:val="20"/>
          <w:szCs w:val="20"/>
        </w:rPr>
      </w:pPr>
      <w:r w:rsidRPr="00AE0049">
        <w:rPr>
          <w:rFonts w:ascii="Courier New" w:hAnsi="Courier New" w:cs="Sakkal Majalla"/>
          <w:sz w:val="20"/>
          <w:szCs w:val="20"/>
        </w:rPr>
        <w:t>710 22 $a</w:t>
      </w:r>
      <w:r w:rsidRPr="00AE0049">
        <w:rPr>
          <w:rFonts w:ascii="Courier New" w:hAnsi="Courier New" w:cs="Sakkal Majalla"/>
          <w:sz w:val="20"/>
          <w:szCs w:val="20"/>
        </w:rPr>
        <w:tab/>
        <w:t>Society for the Preservation of Civil War Muskets. $b Convention. $t Proceedings.</w:t>
      </w:r>
      <w:r>
        <w:rPr>
          <w:rFonts w:ascii="PMingLiU" w:eastAsia="PMingLiU" w:cs="PMingLiU"/>
          <w:i/>
          <w:iCs/>
        </w:rPr>
        <w:t xml:space="preserve"> </w:t>
      </w:r>
      <w:r>
        <w:rPr>
          <w:rFonts w:ascii="PMingLiU" w:eastAsia="PMingLiU" w:cs="PMingLiU"/>
        </w:rPr>
        <w:t xml:space="preserve">  </w:t>
      </w:r>
      <w:r w:rsidRPr="00AE0049">
        <w:rPr>
          <w:rFonts w:asciiTheme="majorBidi" w:eastAsia="PMingLiU" w:hAnsiTheme="majorBidi" w:cstheme="majorBidi"/>
          <w:i/>
          <w:iCs/>
        </w:rPr>
        <w:t>{made up example}</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rFonts w:ascii="Courier New" w:hAnsi="Courier New" w:cs="Sakkal Majalla"/>
          <w:i/>
          <w:iCs/>
          <w:sz w:val="20"/>
          <w:szCs w:val="20"/>
        </w:rPr>
      </w:pP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41" w:name="_Toc452545495"/>
      <w:r w:rsidRPr="00955F14">
        <w:rPr>
          <w:rStyle w:val="Heading2Char"/>
        </w:rPr>
        <w:t>13.7.2.  Form of the note.</w:t>
      </w:r>
      <w:bookmarkEnd w:id="41"/>
      <w:r>
        <w:t xml:space="preserve">  When appropriate, begin the note with words such as "Includes:" or "Some issues include:". </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Default="005524D1" w:rsidP="00955F14">
      <w:pPr>
        <w:pStyle w:val="Heading1"/>
        <w:rPr>
          <w:rFonts w:ascii="Sakkal Majalla" w:hAnsi="Sakkal Majalla" w:cs="Sakkal Majalla"/>
        </w:rPr>
      </w:pPr>
      <w:r>
        <w:tab/>
      </w:r>
      <w:bookmarkStart w:id="42" w:name="_Toc452545496"/>
      <w:r>
        <w:t>13.8.  Editors notes (field 500)</w:t>
      </w:r>
      <w:bookmarkEnd w:id="42"/>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43" w:name="_Toc452545497"/>
      <w:r w:rsidRPr="00955F14">
        <w:rPr>
          <w:rStyle w:val="Heading2Char"/>
        </w:rPr>
        <w:t>13.8.1.  When to give</w:t>
      </w:r>
      <w:bookmarkEnd w:id="43"/>
      <w:r>
        <w:t xml:space="preserve">  </w:t>
      </w:r>
      <w:r w:rsidRPr="00007B91">
        <w:t>In CONSER records, editors are not transcribed in the statement of responsibility but may be recorded in a note (</w:t>
      </w:r>
      <w:r w:rsidRPr="00007B91">
        <w:rPr>
          <w:i/>
        </w:rPr>
        <w:t>RDA</w:t>
      </w:r>
      <w:r w:rsidRPr="00007B91">
        <w:t xml:space="preserve"> </w:t>
      </w:r>
      <w:r w:rsidR="00BB2608">
        <w:t>2.17</w:t>
      </w:r>
      <w:r w:rsidRPr="00007B91">
        <w:t>.3).  Restrict such notes to cases in which the same editor has been responsible for most of the serial or for editors that are better known than the title of the serial (</w:t>
      </w:r>
      <w:r w:rsidRPr="00007B91">
        <w:rPr>
          <w:i/>
          <w:iCs/>
        </w:rPr>
        <w:t>RDA 2.4.1.4</w:t>
      </w:r>
      <w:r w:rsidRPr="00007B91">
        <w:rPr>
          <w:iCs/>
        </w:rPr>
        <w:t>),</w:t>
      </w:r>
      <w:r w:rsidRPr="00007B91">
        <w:t xml:space="preserve"> and provide an authorized access point representing the editor.</w:t>
      </w:r>
      <w:r>
        <w:t xml:space="preserve">  Remember that persons prefaced by words such as "compiled by," "prepared by," etc. are also usually treated as editors (see Module 6).</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44" w:name="_Toc452545498"/>
      <w:r w:rsidRPr="00955F14">
        <w:rPr>
          <w:rStyle w:val="Heading2Char"/>
        </w:rPr>
        <w:t>13.8.2.  Form of the note</w:t>
      </w:r>
      <w:bookmarkEnd w:id="44"/>
      <w:r>
        <w:rPr>
          <w:b/>
          <w:bCs/>
        </w:rPr>
        <w:t>.</w:t>
      </w:r>
      <w:r>
        <w:t xml:space="preserve">  Begin the note with "Editor:" or "Editors:".  When there is more than one editor covering different time spans, give the corresponding dates preceding the name (</w:t>
      </w:r>
      <w:r w:rsidRPr="00007B91">
        <w:t xml:space="preserve">RDA </w:t>
      </w:r>
      <w:r w:rsidR="00BB2608">
        <w:t>2.17</w:t>
      </w:r>
      <w:r w:rsidRPr="00007B91">
        <w:t>.3.6.2</w:t>
      </w:r>
      <w:r>
        <w:t>).  Give the name as it appears on the piece.</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500 ## $a</w:t>
      </w:r>
      <w:r w:rsidRPr="00AE0049">
        <w:rPr>
          <w:rFonts w:ascii="Courier New" w:hAnsi="Courier New" w:cs="Sakkal Majalla"/>
          <w:sz w:val="20"/>
          <w:szCs w:val="20"/>
        </w:rPr>
        <w:tab/>
        <w:t>Editors: 1975-1984, Howard Johnson; 1985-1991, G.L. Jones.</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rFonts w:ascii="Courier New" w:hAnsi="Courier New" w:cs="Sakkal Majalla"/>
          <w:sz w:val="20"/>
          <w:szCs w:val="20"/>
        </w:rPr>
      </w:pPr>
    </w:p>
    <w:p w:rsidR="005524D1" w:rsidRDefault="005524D1" w:rsidP="00955F14">
      <w:pPr>
        <w:pStyle w:val="Heading1"/>
        <w:rPr>
          <w:rFonts w:ascii="Sakkal Majalla" w:hAnsi="Sakkal Majalla" w:cs="Sakkal Majalla"/>
        </w:rPr>
      </w:pPr>
      <w:r w:rsidRPr="00AE0049">
        <w:rPr>
          <w:rFonts w:ascii="Courier New" w:hAnsi="Courier New" w:cs="Sakkal Majalla"/>
          <w:sz w:val="20"/>
          <w:szCs w:val="20"/>
        </w:rPr>
        <w:tab/>
      </w:r>
      <w:bookmarkStart w:id="45" w:name="_Toc452545499"/>
      <w:r>
        <w:t>13.9.  Other notes</w:t>
      </w:r>
      <w:bookmarkEnd w:id="45"/>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rFonts w:ascii="Sakkal Majalla" w:hAnsi="Sakkal Majalla" w:cs="Sakkal Majalla"/>
          <w:b/>
          <w:bCs/>
          <w:sz w:val="28"/>
          <w:szCs w:val="28"/>
        </w:rPr>
      </w:pP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46" w:name="_Toc452545500"/>
      <w:r w:rsidRPr="00955F14">
        <w:rPr>
          <w:rStyle w:val="Heading2Char"/>
        </w:rPr>
        <w:t>13.9.1.  Restrictions on access (field 506)</w:t>
      </w:r>
      <w:bookmarkEnd w:id="46"/>
      <w:r>
        <w:rPr>
          <w:b/>
          <w:bCs/>
        </w:rPr>
        <w:t xml:space="preserve"> </w:t>
      </w:r>
      <w:r>
        <w:t>(</w:t>
      </w:r>
      <w:r w:rsidRPr="00007B91">
        <w:rPr>
          <w:i/>
          <w:iCs/>
        </w:rPr>
        <w:t xml:space="preserve">RDA </w:t>
      </w:r>
      <w:r w:rsidRPr="00007B91">
        <w:t>4.4.1.3</w:t>
      </w:r>
      <w:r>
        <w:t xml:space="preserve">). Give a note to explain restrictions placed on the distribution of the serial.  If such information appears on the piece but is no longer valid, omit the note.  Notes used in shared records should be of a general nature; do not add local restrictions to the CONSER/OCLC record. See also </w:t>
      </w:r>
      <w:r>
        <w:rPr>
          <w:i/>
          <w:iCs/>
        </w:rPr>
        <w:t>CEG 506</w:t>
      </w:r>
      <w:r>
        <w:t>.</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i/>
          <w:iCs/>
        </w:rPr>
      </w:pP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506 ## $a</w:t>
      </w:r>
      <w:r w:rsidRPr="00AE0049">
        <w:rPr>
          <w:rFonts w:ascii="Courier New" w:hAnsi="Courier New" w:cs="Sakkal Majalla"/>
          <w:sz w:val="20"/>
          <w:szCs w:val="20"/>
        </w:rPr>
        <w:tab/>
        <w:t>For official use only.</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506 ## $a</w:t>
      </w:r>
      <w:r w:rsidRPr="00AE0049">
        <w:rPr>
          <w:rFonts w:ascii="Courier New" w:hAnsi="Courier New" w:cs="Sakkal Majalla"/>
          <w:sz w:val="20"/>
          <w:szCs w:val="20"/>
        </w:rPr>
        <w:tab/>
        <w:t>Confidential.</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506 ## $a</w:t>
      </w:r>
      <w:r w:rsidRPr="00AE0049">
        <w:rPr>
          <w:rFonts w:ascii="Courier New" w:hAnsi="Courier New" w:cs="Sakkal Majalla"/>
          <w:sz w:val="20"/>
          <w:szCs w:val="20"/>
        </w:rPr>
        <w:tab/>
        <w:t>Vol. 2 of each issue classified.</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rFonts w:ascii="Courier New" w:hAnsi="Courier New" w:cs="Sakkal Majalla"/>
          <w:sz w:val="20"/>
          <w:szCs w:val="20"/>
        </w:rPr>
      </w:pP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47" w:name="_Toc452545501"/>
      <w:r w:rsidRPr="00955F14">
        <w:rPr>
          <w:rStyle w:val="Heading2Char"/>
        </w:rPr>
        <w:t>13.9.2.  Audience notes (field 521)</w:t>
      </w:r>
      <w:bookmarkEnd w:id="47"/>
      <w:r>
        <w:t xml:space="preserve"> (</w:t>
      </w:r>
      <w:r w:rsidRPr="00007B91">
        <w:rPr>
          <w:i/>
          <w:iCs/>
        </w:rPr>
        <w:t>RDA</w:t>
      </w:r>
      <w:r w:rsidRPr="00007B91">
        <w:t xml:space="preserve"> 7.7.1.3</w:t>
      </w:r>
      <w:r>
        <w:t xml:space="preserve">).  This note describes the audience for whom the serial is intended.  Do not give an introductory phrase in audience notes (see </w:t>
      </w:r>
      <w:r>
        <w:rPr>
          <w:i/>
          <w:iCs/>
        </w:rPr>
        <w:t>CEG</w:t>
      </w:r>
      <w:r>
        <w:t xml:space="preserve"> 521).</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521 8# $a</w:t>
      </w:r>
      <w:r w:rsidRPr="00AE0049">
        <w:rPr>
          <w:rFonts w:ascii="Courier New" w:hAnsi="Courier New" w:cs="Sakkal Majalla"/>
          <w:sz w:val="20"/>
          <w:szCs w:val="20"/>
        </w:rPr>
        <w:tab/>
        <w:t>"For nurses and health care practitioners."</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521 8# $a</w:t>
      </w:r>
      <w:r w:rsidRPr="00AE0049">
        <w:rPr>
          <w:rFonts w:ascii="Courier New" w:hAnsi="Courier New" w:cs="Sakkal Majalla"/>
          <w:sz w:val="20"/>
          <w:szCs w:val="20"/>
        </w:rPr>
        <w:tab/>
        <w:t>"The news magazine for the Midwest."</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rPr>
          <w:rFonts w:ascii="Courier New" w:hAnsi="Courier New" w:cs="Sakkal Majalla"/>
          <w:i/>
          <w:iCs/>
          <w:sz w:val="20"/>
          <w:szCs w:val="20"/>
        </w:rPr>
      </w:pP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48" w:name="_Toc452545502"/>
      <w:r w:rsidRPr="00955F14">
        <w:rPr>
          <w:rStyle w:val="Heading2Char"/>
        </w:rPr>
        <w:t>13.9.3.  Bibliography notes (field 504).</w:t>
      </w:r>
      <w:bookmarkEnd w:id="48"/>
      <w:r>
        <w:rPr>
          <w:b/>
          <w:bCs/>
        </w:rPr>
        <w:t xml:space="preserve"> </w:t>
      </w:r>
      <w:r>
        <w:t xml:space="preserve">Bibliography notes are not often given for serials. For instructions and examples of bibliography notes, see </w:t>
      </w:r>
      <w:r>
        <w:rPr>
          <w:i/>
          <w:iCs/>
        </w:rPr>
        <w:t>CEG</w:t>
      </w:r>
      <w:r>
        <w:t xml:space="preserve"> field 504.  </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49" w:name="_Toc452545503"/>
      <w:r w:rsidRPr="00955F14">
        <w:rPr>
          <w:rStyle w:val="Heading2Char"/>
        </w:rPr>
        <w:t>13.9.4.  Library's holdings.</w:t>
      </w:r>
      <w:bookmarkEnd w:id="49"/>
      <w:r>
        <w:t xml:space="preserve">  Notes specific to a library's holdings are not given in CONSER records since holdings are institution-specific information.</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50" w:name="_Toc452545504"/>
      <w:r w:rsidRPr="00955F14">
        <w:rPr>
          <w:rStyle w:val="Heading2Char"/>
        </w:rPr>
        <w:t>13.9.5.  Corporate body notes (field 500).</w:t>
      </w:r>
      <w:bookmarkEnd w:id="50"/>
      <w:r>
        <w:t xml:space="preserve">  Corporate bodies that are neither publishers nor issuing bodies that have not been recorded in the body of the description may be given in a note (field 500), especially when an </w:t>
      </w:r>
      <w:r w:rsidRPr="00007B91">
        <w:t>authorized access point has been provided (</w:t>
      </w:r>
      <w:r w:rsidRPr="00007B91">
        <w:rPr>
          <w:i/>
          <w:iCs/>
        </w:rPr>
        <w:t xml:space="preserve">RDA </w:t>
      </w:r>
      <w:r w:rsidRPr="00007B91">
        <w:rPr>
          <w:iCs/>
        </w:rPr>
        <w:t>32.1.1.3</w:t>
      </w:r>
      <w:r w:rsidRPr="00007B91">
        <w:t>) and a relationship designator is not sufficient to explain the relationship.</w:t>
      </w:r>
      <w:r>
        <w:t xml:space="preserve">  </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bookmarkStart w:id="51" w:name="_Toc452545505"/>
      <w:r w:rsidRPr="00955F14">
        <w:rPr>
          <w:rStyle w:val="Heading2Char"/>
        </w:rPr>
        <w:t>13.9.6.  Summary note (field 520</w:t>
      </w:r>
      <w:bookmarkEnd w:id="51"/>
      <w:r>
        <w:rPr>
          <w:b/>
          <w:bCs/>
        </w:rPr>
        <w:t>)</w:t>
      </w:r>
      <w:r>
        <w:t xml:space="preserve"> (</w:t>
      </w:r>
      <w:r w:rsidRPr="00007B91">
        <w:rPr>
          <w:i/>
          <w:iCs/>
        </w:rPr>
        <w:t>RDA</w:t>
      </w:r>
      <w:r w:rsidRPr="00007B91">
        <w:t xml:space="preserve"> 7.10.1.3</w:t>
      </w:r>
      <w:r>
        <w:t xml:space="preserve">). Field 520 is reserved for formal summary statements describing the scope and content of the </w:t>
      </w:r>
      <w:r w:rsidRPr="00007B91">
        <w:t>expression</w:t>
      </w:r>
      <w:r>
        <w:t>.  Informal contents notes are recorded in field 500 (</w:t>
      </w:r>
      <w:r>
        <w:rPr>
          <w:i/>
          <w:iCs/>
        </w:rPr>
        <w:t>CCM</w:t>
      </w:r>
      <w:r>
        <w:t xml:space="preserve"> 13.7.).  </w:t>
      </w:r>
      <w:r w:rsidRPr="00007B91">
        <w:rPr>
          <w:i/>
          <w:iCs/>
        </w:rPr>
        <w:t>RDA</w:t>
      </w:r>
      <w:r w:rsidRPr="00007B91">
        <w:t xml:space="preserve"> 7.10.1.3</w:t>
      </w:r>
      <w:r>
        <w:t xml:space="preserve"> and </w:t>
      </w:r>
      <w:r>
        <w:rPr>
          <w:i/>
          <w:iCs/>
        </w:rPr>
        <w:t>CEG</w:t>
      </w:r>
      <w:r>
        <w:t xml:space="preserve"> 520 include examples of summary notes, but such notes are generally not given in records for print serials. Summary notes are sometimes found in records for children’s literature and for publications in lesser-known languages.</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pP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245 00 $a</w:t>
      </w:r>
      <w:r w:rsidRPr="00AE0049">
        <w:rPr>
          <w:rFonts w:ascii="Courier New" w:hAnsi="Courier New" w:cs="Sakkal Majalla"/>
          <w:sz w:val="20"/>
          <w:szCs w:val="20"/>
        </w:rPr>
        <w:tab/>
      </w:r>
      <w:proofErr w:type="spellStart"/>
      <w:r w:rsidRPr="00AE0049">
        <w:rPr>
          <w:rFonts w:ascii="Courier New" w:hAnsi="Courier New" w:cs="Sakkal Majalla"/>
          <w:sz w:val="20"/>
          <w:szCs w:val="20"/>
        </w:rPr>
        <w:t>Kĩhooto</w:t>
      </w:r>
      <w:proofErr w:type="spellEnd"/>
      <w:r w:rsidRPr="00AE0049">
        <w:rPr>
          <w:rFonts w:ascii="Courier New" w:hAnsi="Courier New" w:cs="Sakkal Majalla"/>
          <w:sz w:val="20"/>
          <w:szCs w:val="20"/>
        </w:rPr>
        <w:t>.</w:t>
      </w:r>
    </w:p>
    <w:p w:rsidR="005524D1" w:rsidRPr="00AE0049"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Sakkal Majalla"/>
          <w:sz w:val="20"/>
          <w:szCs w:val="20"/>
        </w:rPr>
      </w:pPr>
      <w:r w:rsidRPr="00AE0049">
        <w:rPr>
          <w:rFonts w:ascii="Courier New" w:hAnsi="Courier New" w:cs="Sakkal Majalla"/>
          <w:sz w:val="20"/>
          <w:szCs w:val="20"/>
        </w:rPr>
        <w:t>520 ## $a</w:t>
      </w:r>
      <w:r w:rsidRPr="00AE0049">
        <w:rPr>
          <w:rFonts w:ascii="Courier New" w:hAnsi="Courier New" w:cs="Sakkal Majalla"/>
          <w:sz w:val="20"/>
          <w:szCs w:val="20"/>
        </w:rPr>
        <w:tab/>
      </w:r>
      <w:proofErr w:type="spellStart"/>
      <w:r w:rsidRPr="00AE0049">
        <w:rPr>
          <w:rFonts w:ascii="Courier New" w:hAnsi="Courier New" w:cs="Sakkal Majalla"/>
          <w:sz w:val="20"/>
          <w:szCs w:val="20"/>
        </w:rPr>
        <w:t>A</w:t>
      </w:r>
      <w:proofErr w:type="spellEnd"/>
      <w:r w:rsidRPr="00AE0049">
        <w:rPr>
          <w:rFonts w:ascii="Courier New" w:hAnsi="Courier New" w:cs="Sakkal Majalla"/>
          <w:sz w:val="20"/>
          <w:szCs w:val="20"/>
        </w:rPr>
        <w:t xml:space="preserve"> general magazine on current political, social, and economic issues in Kenya.</w:t>
      </w:r>
    </w:p>
    <w:p w:rsidR="005524D1" w:rsidRDefault="005524D1" w:rsidP="005524D1">
      <w:pPr>
        <w:tabs>
          <w:tab w:val="left" w:pos="0"/>
          <w:tab w:val="left" w:pos="360"/>
          <w:tab w:val="left" w:pos="1080"/>
          <w:tab w:val="left" w:pos="1440"/>
          <w:tab w:val="left" w:pos="1620"/>
          <w:tab w:val="left" w:pos="2880"/>
          <w:tab w:val="left" w:pos="4320"/>
          <w:tab w:val="left" w:pos="5760"/>
          <w:tab w:val="left" w:pos="7200"/>
          <w:tab w:val="left" w:pos="8640"/>
        </w:tabs>
        <w:ind w:left="1620" w:hanging="1260"/>
      </w:pPr>
      <w:r w:rsidRPr="00AE0049">
        <w:rPr>
          <w:rFonts w:ascii="Courier New" w:hAnsi="Courier New" w:cs="Sakkal Majalla"/>
          <w:sz w:val="20"/>
          <w:szCs w:val="20"/>
        </w:rPr>
        <w:t>546 ## $a</w:t>
      </w:r>
      <w:r w:rsidRPr="00AE0049">
        <w:rPr>
          <w:rFonts w:ascii="Courier New" w:hAnsi="Courier New" w:cs="Sakkal Majalla"/>
          <w:sz w:val="20"/>
          <w:szCs w:val="20"/>
        </w:rPr>
        <w:tab/>
        <w:t>In Kikuyu</w:t>
      </w:r>
      <w:r>
        <w:rPr>
          <w:rFonts w:ascii="Sakkal Majalla" w:hAnsi="Sakkal Majalla" w:cs="Sakkal Majalla"/>
        </w:rPr>
        <w:t>.</w:t>
      </w:r>
    </w:p>
    <w:p w:rsidR="00B276F5" w:rsidRDefault="00B276F5" w:rsidP="007A20B9"/>
    <w:p w:rsidR="00B276F5" w:rsidRPr="003E1390" w:rsidRDefault="00B276F5" w:rsidP="002E7371">
      <w:pPr>
        <w:pStyle w:val="Contents-Outline-References-Definitions-Summary"/>
      </w:pPr>
      <w:bookmarkStart w:id="52" w:name="_Toc364409556"/>
      <w:r w:rsidRPr="003E1390">
        <w:t>SUMMARY</w:t>
      </w:r>
      <w:bookmarkEnd w:id="52"/>
    </w:p>
    <w:tbl>
      <w:tblPr>
        <w:tblW w:w="0" w:type="auto"/>
        <w:jc w:val="center"/>
        <w:tblLook w:val="01E0" w:firstRow="1" w:lastRow="1" w:firstColumn="1" w:lastColumn="1" w:noHBand="0" w:noVBand="0"/>
      </w:tblPr>
      <w:tblGrid>
        <w:gridCol w:w="361"/>
        <w:gridCol w:w="9215"/>
      </w:tblGrid>
      <w:tr w:rsidR="00456B06" w:rsidTr="00BD171E">
        <w:trPr>
          <w:jc w:val="center"/>
        </w:trPr>
        <w:tc>
          <w:tcPr>
            <w:tcW w:w="0" w:type="auto"/>
            <w:shd w:val="clear" w:color="auto" w:fill="auto"/>
          </w:tcPr>
          <w:p w:rsidR="00456B06" w:rsidRDefault="00456B06" w:rsidP="00E16ECB">
            <w:r>
              <w:t>●</w:t>
            </w:r>
          </w:p>
        </w:tc>
        <w:tc>
          <w:tcPr>
            <w:tcW w:w="0" w:type="auto"/>
            <w:shd w:val="clear" w:color="auto" w:fill="auto"/>
          </w:tcPr>
          <w:p w:rsidR="00456B06" w:rsidRDefault="00E956DF" w:rsidP="00E956DF">
            <w:r>
              <w:t>Notes should be useful and informative.</w:t>
            </w:r>
          </w:p>
          <w:p w:rsidR="005A459D" w:rsidRDefault="005A459D" w:rsidP="00456B06"/>
        </w:tc>
      </w:tr>
      <w:tr w:rsidR="00456B06" w:rsidTr="00BD171E">
        <w:trPr>
          <w:jc w:val="center"/>
        </w:trPr>
        <w:tc>
          <w:tcPr>
            <w:tcW w:w="0" w:type="auto"/>
            <w:shd w:val="clear" w:color="auto" w:fill="auto"/>
          </w:tcPr>
          <w:p w:rsidR="00456B06" w:rsidRDefault="00456B06" w:rsidP="00E16ECB">
            <w:r>
              <w:lastRenderedPageBreak/>
              <w:t>●</w:t>
            </w:r>
          </w:p>
        </w:tc>
        <w:tc>
          <w:tcPr>
            <w:tcW w:w="0" w:type="auto"/>
            <w:shd w:val="clear" w:color="auto" w:fill="auto"/>
          </w:tcPr>
          <w:p w:rsidR="00456B06" w:rsidRDefault="00E956DF" w:rsidP="00E956DF">
            <w:r>
              <w:t>Most notes are optional.</w:t>
            </w:r>
          </w:p>
          <w:p w:rsidR="005A459D" w:rsidRDefault="005A459D" w:rsidP="00456B06"/>
        </w:tc>
      </w:tr>
      <w:tr w:rsidR="00456B06" w:rsidTr="00BD171E">
        <w:trPr>
          <w:jc w:val="center"/>
        </w:trPr>
        <w:tc>
          <w:tcPr>
            <w:tcW w:w="0" w:type="auto"/>
            <w:shd w:val="clear" w:color="auto" w:fill="auto"/>
          </w:tcPr>
          <w:p w:rsidR="00456B06" w:rsidRDefault="00456B06" w:rsidP="00E16ECB">
            <w:r>
              <w:t>●</w:t>
            </w:r>
          </w:p>
        </w:tc>
        <w:tc>
          <w:tcPr>
            <w:tcW w:w="0" w:type="auto"/>
            <w:shd w:val="clear" w:color="auto" w:fill="auto"/>
          </w:tcPr>
          <w:p w:rsidR="00E956DF" w:rsidRPr="00E956DF" w:rsidRDefault="00456B06" w:rsidP="00E956DF">
            <w:r w:rsidRPr="00456B06">
              <w:t>W</w:t>
            </w:r>
            <w:r w:rsidR="00E956DF" w:rsidRPr="00E956DF">
              <w:t>ording of notes in the examples is not prescriptive for most notes.</w:t>
            </w:r>
          </w:p>
          <w:p w:rsidR="005A459D" w:rsidRDefault="005A459D" w:rsidP="00E956DF"/>
        </w:tc>
      </w:tr>
      <w:tr w:rsidR="00456B06" w:rsidTr="00BD171E">
        <w:trPr>
          <w:jc w:val="center"/>
        </w:trPr>
        <w:tc>
          <w:tcPr>
            <w:tcW w:w="0" w:type="auto"/>
            <w:shd w:val="clear" w:color="auto" w:fill="auto"/>
          </w:tcPr>
          <w:p w:rsidR="00456B06" w:rsidRDefault="00456B06" w:rsidP="00E16ECB">
            <w:r>
              <w:t>●</w:t>
            </w:r>
          </w:p>
        </w:tc>
        <w:tc>
          <w:tcPr>
            <w:tcW w:w="0" w:type="auto"/>
            <w:shd w:val="clear" w:color="auto" w:fill="auto"/>
          </w:tcPr>
          <w:p w:rsidR="00456B06" w:rsidRDefault="00E956DF" w:rsidP="00E956DF">
            <w:r>
              <w:t>When possible, use the form: [introductory words]: [information], [dates]</w:t>
            </w:r>
            <w:r w:rsidR="00456B06" w:rsidRPr="00456B06">
              <w:t>.</w:t>
            </w:r>
          </w:p>
          <w:p w:rsidR="005A459D" w:rsidRDefault="005A459D" w:rsidP="00456B06"/>
        </w:tc>
      </w:tr>
      <w:tr w:rsidR="00456B06" w:rsidTr="00BD171E">
        <w:trPr>
          <w:jc w:val="center"/>
        </w:trPr>
        <w:tc>
          <w:tcPr>
            <w:tcW w:w="0" w:type="auto"/>
            <w:shd w:val="clear" w:color="auto" w:fill="auto"/>
          </w:tcPr>
          <w:p w:rsidR="00456B06" w:rsidRDefault="00456B06" w:rsidP="00E16ECB">
            <w:r>
              <w:t>●</w:t>
            </w:r>
          </w:p>
        </w:tc>
        <w:tc>
          <w:tcPr>
            <w:tcW w:w="0" w:type="auto"/>
            <w:shd w:val="clear" w:color="auto" w:fill="auto"/>
          </w:tcPr>
          <w:p w:rsidR="00456B06" w:rsidRDefault="00E956DF" w:rsidP="00E956DF">
            <w:r>
              <w:t>Avoid using cataloger's jargon.</w:t>
            </w:r>
          </w:p>
          <w:p w:rsidR="005A459D" w:rsidRDefault="005A459D" w:rsidP="00456B06"/>
        </w:tc>
      </w:tr>
      <w:tr w:rsidR="00456B06" w:rsidTr="00BD171E">
        <w:trPr>
          <w:jc w:val="center"/>
        </w:trPr>
        <w:tc>
          <w:tcPr>
            <w:tcW w:w="0" w:type="auto"/>
            <w:shd w:val="clear" w:color="auto" w:fill="auto"/>
          </w:tcPr>
          <w:p w:rsidR="00456B06" w:rsidRDefault="00456B06" w:rsidP="00E16ECB">
            <w:r>
              <w:t>●</w:t>
            </w:r>
          </w:p>
        </w:tc>
        <w:tc>
          <w:tcPr>
            <w:tcW w:w="0" w:type="auto"/>
            <w:shd w:val="clear" w:color="auto" w:fill="auto"/>
          </w:tcPr>
          <w:p w:rsidR="00456B06" w:rsidRDefault="005524D1" w:rsidP="005524D1">
            <w:r>
              <w:t>Use designations in notes only when there is evidence that the information                        contained in the note does not apply to the entire span of the serial.</w:t>
            </w:r>
          </w:p>
          <w:p w:rsidR="005524D1" w:rsidRDefault="005524D1" w:rsidP="005524D1"/>
          <w:p w:rsidR="005524D1" w:rsidRDefault="005524D1" w:rsidP="005524D1">
            <w:r w:rsidRPr="005524D1">
              <w:t>Input notes in numeric tag order, except field 533 which is always the last note</w:t>
            </w:r>
          </w:p>
          <w:p w:rsidR="005524D1" w:rsidRDefault="005524D1" w:rsidP="005524D1"/>
          <w:p w:rsidR="005524D1" w:rsidRDefault="005524D1" w:rsidP="005524D1">
            <w:r w:rsidRPr="004147C2">
              <w:t>Combine the "Description based on" note and the Source of title note.  Always</w:t>
            </w:r>
            <w:r>
              <w:t xml:space="preserve">     </w:t>
            </w:r>
            <w:r w:rsidRPr="004147C2">
              <w:t>provide a “Latest issue consulted” note, even if it is the same as the “Description based on” note.</w:t>
            </w:r>
          </w:p>
        </w:tc>
      </w:tr>
    </w:tbl>
    <w:p w:rsidR="00E32BAB" w:rsidRPr="00E32BAB" w:rsidRDefault="00E32BAB" w:rsidP="00E32BAB">
      <w:pPr>
        <w:rPr>
          <w:color w:val="999999"/>
        </w:rPr>
      </w:pPr>
      <w:r w:rsidRPr="00E32BAB">
        <w:rPr>
          <w:color w:val="999999"/>
        </w:rPr>
        <w:fldChar w:fldCharType="begin"/>
      </w:r>
      <w:r w:rsidRPr="00E32BAB">
        <w:rPr>
          <w:color w:val="999999"/>
        </w:rPr>
        <w:instrText xml:space="preserve"> IF </w:instrText>
      </w:r>
      <w:r w:rsidRPr="00E32BAB">
        <w:rPr>
          <w:color w:val="999999"/>
        </w:rPr>
        <w:fldChar w:fldCharType="begin"/>
      </w:r>
      <w:r w:rsidRPr="00E32BAB">
        <w:rPr>
          <w:color w:val="999999"/>
        </w:rPr>
        <w:instrText xml:space="preserve"> =MOD( </w:instrText>
      </w:r>
      <w:r w:rsidRPr="00E32BAB">
        <w:rPr>
          <w:color w:val="999999"/>
        </w:rPr>
        <w:fldChar w:fldCharType="begin"/>
      </w:r>
      <w:r w:rsidRPr="00E32BAB">
        <w:rPr>
          <w:color w:val="999999"/>
        </w:rPr>
        <w:instrText xml:space="preserve"> PAGE </w:instrText>
      </w:r>
      <w:r w:rsidRPr="00E32BAB">
        <w:rPr>
          <w:color w:val="999999"/>
        </w:rPr>
        <w:fldChar w:fldCharType="separate"/>
      </w:r>
      <w:r w:rsidR="009A4823">
        <w:rPr>
          <w:noProof/>
          <w:color w:val="999999"/>
        </w:rPr>
        <w:instrText>18</w:instrText>
      </w:r>
      <w:r w:rsidRPr="00E32BAB">
        <w:rPr>
          <w:color w:val="999999"/>
        </w:rPr>
        <w:fldChar w:fldCharType="end"/>
      </w:r>
      <w:r w:rsidRPr="00E32BAB">
        <w:rPr>
          <w:color w:val="999999"/>
        </w:rPr>
        <w:instrText xml:space="preserve">,2) </w:instrText>
      </w:r>
      <w:r w:rsidRPr="00E32BAB">
        <w:rPr>
          <w:color w:val="999999"/>
        </w:rPr>
        <w:fldChar w:fldCharType="separate"/>
      </w:r>
      <w:r w:rsidR="009A4823">
        <w:rPr>
          <w:noProof/>
          <w:color w:val="999999"/>
        </w:rPr>
        <w:instrText>0.0</w:instrText>
      </w:r>
      <w:r w:rsidRPr="00E32BAB">
        <w:rPr>
          <w:color w:val="999999"/>
        </w:rPr>
        <w:fldChar w:fldCharType="end"/>
      </w:r>
      <w:r w:rsidRPr="00E32BAB">
        <w:rPr>
          <w:color w:val="999999"/>
        </w:rPr>
        <w:instrText xml:space="preserve"> = 0 " " "</w:instrText>
      </w:r>
    </w:p>
    <w:p w:rsidR="00E32BAB" w:rsidRPr="00E32BAB" w:rsidRDefault="00E32BAB" w:rsidP="00E32BAB">
      <w:pPr>
        <w:pStyle w:val="MARCRecordExample"/>
        <w:spacing w:line="240" w:lineRule="auto"/>
        <w:rPr>
          <w:color w:val="999999"/>
        </w:rPr>
      </w:pPr>
      <w:r w:rsidRPr="00E32BAB">
        <w:rPr>
          <w:color w:val="999999"/>
        </w:rPr>
        <w:br w:type="page"/>
        <w:instrText xml:space="preserve">This page is intentionally blank" </w:instrText>
      </w:r>
      <w:r w:rsidRPr="00E32BAB">
        <w:rPr>
          <w:color w:val="999999"/>
        </w:rPr>
        <w:fldChar w:fldCharType="separate"/>
      </w:r>
      <w:r w:rsidR="009A4823" w:rsidRPr="00E32BAB">
        <w:rPr>
          <w:noProof/>
          <w:color w:val="999999"/>
        </w:rPr>
        <w:t xml:space="preserve"> </w:t>
      </w:r>
      <w:r w:rsidRPr="00E32BAB">
        <w:rPr>
          <w:color w:val="999999"/>
        </w:rPr>
        <w:fldChar w:fldCharType="end"/>
      </w:r>
    </w:p>
    <w:p w:rsidR="003E1390" w:rsidRPr="003E1390" w:rsidRDefault="003E1390"/>
    <w:sectPr w:rsidR="003E1390" w:rsidRPr="003E1390" w:rsidSect="00213745">
      <w:footerReference w:type="even" r:id="rId10"/>
      <w:footerReference w:type="default" r:id="rId11"/>
      <w:head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0049" w:rsidRPr="00070A50" w:rsidRDefault="00AE0049">
      <w:pPr>
        <w:rPr>
          <w:sz w:val="23"/>
          <w:szCs w:val="23"/>
        </w:rPr>
      </w:pPr>
      <w:r w:rsidRPr="00070A50">
        <w:rPr>
          <w:sz w:val="23"/>
          <w:szCs w:val="23"/>
        </w:rPr>
        <w:separator/>
      </w:r>
    </w:p>
  </w:endnote>
  <w:endnote w:type="continuationSeparator" w:id="0">
    <w:p w:rsidR="00AE0049" w:rsidRPr="00070A50" w:rsidRDefault="00AE0049">
      <w:pPr>
        <w:rPr>
          <w:sz w:val="23"/>
          <w:szCs w:val="23"/>
        </w:rPr>
      </w:pPr>
      <w:r w:rsidRPr="00070A50">
        <w:rPr>
          <w:sz w:val="23"/>
          <w:szCs w:val="23"/>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20500000000000000"/>
    <w:charset w:val="88"/>
    <w:family w:val="roman"/>
    <w:pitch w:val="variable"/>
    <w:sig w:usb0="A00002FF" w:usb1="28CFFCFA" w:usb2="00000016" w:usb3="00000000" w:csb0="00100001" w:csb1="00000000"/>
  </w:font>
  <w:font w:name="Microsoft Uighur">
    <w:panose1 w:val="02000000000000000000"/>
    <w:charset w:val="00"/>
    <w:family w:val="auto"/>
    <w:pitch w:val="variable"/>
    <w:sig w:usb0="00002003" w:usb1="80000000" w:usb2="00000008" w:usb3="00000000" w:csb0="00000041"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ourier">
    <w:altName w:val="Courier New"/>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akkal Majalla">
    <w:panose1 w:val="02000000000000000000"/>
    <w:charset w:val="00"/>
    <w:family w:val="auto"/>
    <w:pitch w:val="variable"/>
    <w:sig w:usb0="A000207F" w:usb1="C000204B"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4406019"/>
      <w:docPartObj>
        <w:docPartGallery w:val="Page Numbers (Bottom of Page)"/>
        <w:docPartUnique/>
      </w:docPartObj>
    </w:sdtPr>
    <w:sdtEndPr>
      <w:rPr>
        <w:noProof/>
      </w:rPr>
    </w:sdtEndPr>
    <w:sdtContent>
      <w:p w:rsidR="003C3C49" w:rsidRDefault="003C3C49">
        <w:pPr>
          <w:pStyle w:val="Footer"/>
        </w:pPr>
        <w:r>
          <w:fldChar w:fldCharType="begin"/>
        </w:r>
        <w:r>
          <w:instrText xml:space="preserve"> PAGE   \* MERGEFORMAT </w:instrText>
        </w:r>
        <w:r>
          <w:fldChar w:fldCharType="separate"/>
        </w:r>
        <w:r w:rsidR="005E6CDC">
          <w:rPr>
            <w:noProof/>
          </w:rPr>
          <w:t>3</w:t>
        </w:r>
        <w:r>
          <w:rPr>
            <w:noProof/>
          </w:rPr>
          <w:fldChar w:fldCharType="end"/>
        </w:r>
      </w:p>
    </w:sdtContent>
  </w:sdt>
  <w:p w:rsidR="003C3C49" w:rsidRDefault="003C3C4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0049" w:rsidRDefault="00AE0049" w:rsidP="006E60A9">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5E6CDC">
      <w:rPr>
        <w:rStyle w:val="PageNumber"/>
        <w:noProof/>
      </w:rPr>
      <w:t>16</w:t>
    </w:r>
    <w:r>
      <w:rPr>
        <w:rStyle w:val="PageNumber"/>
      </w:rPr>
      <w:fldChar w:fldCharType="end"/>
    </w:r>
  </w:p>
  <w:p w:rsidR="00AE0049" w:rsidRDefault="00AE0049" w:rsidP="0069061F">
    <w:pPr>
      <w:pStyle w:val="Footer"/>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0049" w:rsidRDefault="00AE0049" w:rsidP="006E60A9">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5E6CDC">
      <w:rPr>
        <w:rStyle w:val="PageNumber"/>
        <w:noProof/>
      </w:rPr>
      <w:t>15</w:t>
    </w:r>
    <w:r>
      <w:rPr>
        <w:rStyle w:val="PageNumber"/>
      </w:rPr>
      <w:fldChar w:fldCharType="end"/>
    </w:r>
  </w:p>
  <w:p w:rsidR="00AE0049" w:rsidRDefault="00AE0049" w:rsidP="0069061F">
    <w:pPr>
      <w:pStyle w:val="Footer"/>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0049" w:rsidRPr="00070A50" w:rsidRDefault="00AE0049">
      <w:pPr>
        <w:rPr>
          <w:sz w:val="23"/>
          <w:szCs w:val="23"/>
        </w:rPr>
      </w:pPr>
      <w:r w:rsidRPr="00070A50">
        <w:rPr>
          <w:sz w:val="23"/>
          <w:szCs w:val="23"/>
        </w:rPr>
        <w:separator/>
      </w:r>
    </w:p>
  </w:footnote>
  <w:footnote w:type="continuationSeparator" w:id="0">
    <w:p w:rsidR="00AE0049" w:rsidRPr="00070A50" w:rsidRDefault="00AE0049">
      <w:pPr>
        <w:rPr>
          <w:sz w:val="23"/>
          <w:szCs w:val="23"/>
        </w:rPr>
      </w:pPr>
      <w:r w:rsidRPr="00070A50">
        <w:rPr>
          <w:sz w:val="23"/>
          <w:szCs w:val="23"/>
        </w:rPr>
        <w:continuationSeparator/>
      </w:r>
    </w:p>
  </w:footnote>
  <w:footnote w:id="1">
    <w:p w:rsidR="00AE0049" w:rsidRPr="009A4823" w:rsidRDefault="00AE0049" w:rsidP="005524D1">
      <w:pPr>
        <w:spacing w:after="240"/>
        <w:rPr>
          <w:rFonts w:asciiTheme="majorBidi" w:hAnsiTheme="majorBidi" w:cstheme="majorBidi"/>
        </w:rPr>
      </w:pPr>
      <w:r w:rsidRPr="009A4823">
        <w:rPr>
          <w:rFonts w:asciiTheme="majorBidi" w:eastAsia="PMingLiU" w:hAnsiTheme="majorBidi" w:cstheme="majorBidi"/>
        </w:rPr>
        <w:t xml:space="preserve">     </w:t>
      </w:r>
      <w:r w:rsidRPr="009A4823">
        <w:rPr>
          <w:rStyle w:val="FootnoteReference"/>
          <w:rFonts w:asciiTheme="majorBidi" w:eastAsia="PMingLiU" w:hAnsiTheme="majorBidi" w:cstheme="majorBidi"/>
        </w:rPr>
        <w:footnoteRef/>
      </w:r>
      <w:r w:rsidRPr="009A4823">
        <w:rPr>
          <w:rFonts w:asciiTheme="majorBidi" w:eastAsia="PMingLiU" w:hAnsiTheme="majorBidi" w:cstheme="majorBidi"/>
        </w:rPr>
        <w:t xml:space="preserve"> </w:t>
      </w:r>
      <w:r w:rsidRPr="009A4823">
        <w:rPr>
          <w:rFonts w:asciiTheme="majorBidi" w:eastAsia="PMingLiU" w:hAnsiTheme="majorBidi" w:cstheme="majorBidi"/>
          <w:sz w:val="20"/>
          <w:szCs w:val="20"/>
        </w:rPr>
        <w:t xml:space="preserve"> Under earlier rules the GPO Style Manual was used</w:t>
      </w:r>
      <w:r w:rsidRPr="009A4823">
        <w:rPr>
          <w:rFonts w:asciiTheme="majorBidi" w:eastAsia="PMingLiU" w:hAnsiTheme="majorBidi" w:cstheme="majorBidi"/>
        </w:rPr>
        <w:t>.</w:t>
      </w:r>
    </w:p>
  </w:footnote>
  <w:footnote w:id="2">
    <w:p w:rsidR="00AE0049" w:rsidRDefault="00AE0049" w:rsidP="005524D1">
      <w:pPr>
        <w:spacing w:after="240"/>
      </w:pPr>
      <w:r>
        <w:rPr>
          <w:sz w:val="20"/>
          <w:szCs w:val="20"/>
        </w:rPr>
        <w:t xml:space="preserve">     </w:t>
      </w:r>
      <w:r>
        <w:rPr>
          <w:rStyle w:val="FootnoteReference"/>
          <w:sz w:val="20"/>
          <w:szCs w:val="20"/>
        </w:rPr>
        <w:footnoteRef/>
      </w:r>
      <w:r>
        <w:rPr>
          <w:sz w:val="20"/>
          <w:szCs w:val="20"/>
        </w:rPr>
        <w:t xml:space="preserve">  Because Canada is a bilingual country, the Library and Archives Canada (LAC) creates French language records as well as English language records when the piece is solely in French or is in French and English.  Notes in LAC French language records are given in French.</w:t>
      </w:r>
    </w:p>
  </w:footnote>
  <w:footnote w:id="3">
    <w:p w:rsidR="00AE0049" w:rsidRDefault="00AE0049" w:rsidP="005524D1">
      <w:pPr>
        <w:spacing w:after="240"/>
      </w:pPr>
      <w:r>
        <w:rPr>
          <w:rFonts w:cs="Courier"/>
        </w:rPr>
        <w:t xml:space="preserve">     </w:t>
      </w:r>
      <w:r>
        <w:rPr>
          <w:rStyle w:val="FootnoteReference"/>
          <w:rFonts w:cs="Courier"/>
        </w:rPr>
        <w:footnoteRef/>
      </w:r>
      <w:r>
        <w:rPr>
          <w:sz w:val="20"/>
          <w:szCs w:val="20"/>
        </w:rPr>
        <w:t xml:space="preserve">  An exception is made for field 533 (Reproduction note) which is given as the last 5XX field in a record for a reproduction.</w:t>
      </w:r>
    </w:p>
  </w:footnote>
  <w:footnote w:id="4">
    <w:p w:rsidR="00AE0049" w:rsidRDefault="00AE0049" w:rsidP="005524D1">
      <w:pPr>
        <w:spacing w:after="240"/>
      </w:pPr>
      <w:r>
        <w:rPr>
          <w:rFonts w:cs="Courier"/>
        </w:rPr>
        <w:t xml:space="preserve">     </w:t>
      </w:r>
      <w:r>
        <w:rPr>
          <w:rStyle w:val="FootnoteReference"/>
          <w:rFonts w:cs="Courier"/>
        </w:rPr>
        <w:footnoteRef/>
      </w:r>
      <w:r>
        <w:rPr>
          <w:sz w:val="20"/>
          <w:szCs w:val="20"/>
        </w:rPr>
        <w:t xml:space="preserve">  This is a change in CONSER practice to allow for more cataloger’s judgment.</w:t>
      </w:r>
    </w:p>
  </w:footnote>
  <w:footnote w:id="5">
    <w:p w:rsidR="00AE0049" w:rsidRDefault="00AE0049" w:rsidP="005524D1">
      <w:pPr>
        <w:spacing w:after="240"/>
      </w:pPr>
      <w:r>
        <w:rPr>
          <w:rFonts w:cs="Courier"/>
        </w:rPr>
        <w:t xml:space="preserve">     </w:t>
      </w:r>
      <w:r>
        <w:rPr>
          <w:rStyle w:val="FootnoteReference"/>
          <w:rFonts w:cs="Courier"/>
        </w:rPr>
        <w:footnoteRef/>
      </w:r>
      <w:r>
        <w:rPr>
          <w:sz w:val="20"/>
          <w:szCs w:val="20"/>
        </w:rPr>
        <w:t xml:space="preserve">  See also Module 8, Designations.</w:t>
      </w:r>
    </w:p>
  </w:footnote>
  <w:footnote w:id="6">
    <w:p w:rsidR="00AE0049" w:rsidRDefault="00AE0049" w:rsidP="005524D1">
      <w:pPr>
        <w:spacing w:after="240"/>
      </w:pPr>
      <w:r>
        <w:rPr>
          <w:rFonts w:cs="Courier"/>
        </w:rPr>
        <w:t xml:space="preserve">     </w:t>
      </w:r>
      <w:r>
        <w:rPr>
          <w:rStyle w:val="FootnoteReference"/>
          <w:rFonts w:cs="Courier"/>
        </w:rPr>
        <w:footnoteRef/>
      </w:r>
      <w:r>
        <w:rPr>
          <w:sz w:val="20"/>
          <w:szCs w:val="20"/>
        </w:rPr>
        <w:t xml:space="preserve">  This is not required for the CONSER standard record if used only to justify added entries.</w:t>
      </w:r>
    </w:p>
  </w:footnote>
  <w:footnote w:id="7">
    <w:p w:rsidR="00AE0049" w:rsidRPr="004B2CB2" w:rsidRDefault="00AE0049" w:rsidP="005524D1">
      <w:pPr>
        <w:spacing w:after="240"/>
        <w:rPr>
          <w:rFonts w:asciiTheme="majorBidi" w:hAnsiTheme="majorBidi" w:cstheme="majorBidi"/>
          <w:sz w:val="20"/>
          <w:szCs w:val="20"/>
        </w:rPr>
      </w:pPr>
      <w:r w:rsidRPr="004B2CB2">
        <w:rPr>
          <w:rFonts w:asciiTheme="majorBidi" w:eastAsia="PMingLiU" w:hAnsiTheme="majorBidi" w:cstheme="majorBidi"/>
          <w:sz w:val="20"/>
          <w:szCs w:val="20"/>
        </w:rPr>
        <w:t xml:space="preserve">     </w:t>
      </w:r>
      <w:r w:rsidRPr="004B2CB2">
        <w:rPr>
          <w:rStyle w:val="FootnoteReference"/>
          <w:rFonts w:asciiTheme="majorBidi" w:eastAsia="PMingLiU" w:hAnsiTheme="majorBidi" w:cstheme="majorBidi"/>
          <w:sz w:val="20"/>
          <w:szCs w:val="20"/>
        </w:rPr>
        <w:footnoteRef/>
      </w:r>
      <w:r w:rsidRPr="004B2CB2">
        <w:rPr>
          <w:rFonts w:asciiTheme="majorBidi" w:eastAsia="PMingLiU" w:hAnsiTheme="majorBidi" w:cstheme="majorBidi"/>
          <w:sz w:val="20"/>
          <w:szCs w:val="20"/>
        </w:rPr>
        <w:t xml:space="preserve">  Contents notes in serial records were formerly tagged 520. For current use of field 520, see </w:t>
      </w:r>
      <w:r w:rsidRPr="004B2CB2">
        <w:rPr>
          <w:rFonts w:asciiTheme="majorBidi" w:eastAsia="PMingLiU" w:hAnsiTheme="majorBidi" w:cstheme="majorBidi"/>
          <w:i/>
          <w:iCs/>
          <w:sz w:val="20"/>
          <w:szCs w:val="20"/>
        </w:rPr>
        <w:t>CCM</w:t>
      </w:r>
      <w:r w:rsidRPr="004B2CB2">
        <w:rPr>
          <w:rFonts w:asciiTheme="majorBidi" w:eastAsia="PMingLiU" w:hAnsiTheme="majorBidi" w:cstheme="majorBidi"/>
          <w:sz w:val="20"/>
          <w:szCs w:val="20"/>
        </w:rPr>
        <w:t xml:space="preserve"> 13.9.6.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0049" w:rsidRPr="00070A50" w:rsidRDefault="00AE0049">
    <w:pPr>
      <w:pStyle w:val="Header"/>
      <w:tabs>
        <w:tab w:val="clear" w:pos="4320"/>
        <w:tab w:val="clear" w:pos="8640"/>
        <w:tab w:val="center" w:pos="4680"/>
        <w:tab w:val="right" w:pos="9360"/>
      </w:tabs>
      <w:rPr>
        <w:sz w:val="17"/>
        <w:szCs w:val="17"/>
      </w:rPr>
    </w:pPr>
    <w:r w:rsidRPr="00070A50">
      <w:rPr>
        <w:sz w:val="19"/>
        <w:szCs w:val="19"/>
      </w:rPr>
      <w:t>ABA Doc.: [Short form of Document Title]</w:t>
    </w:r>
    <w:r w:rsidRPr="00070A50">
      <w:rPr>
        <w:sz w:val="19"/>
        <w:szCs w:val="19"/>
      </w:rPr>
      <w:tab/>
    </w:r>
    <w:r w:rsidRPr="00070A50">
      <w:rPr>
        <w:sz w:val="19"/>
        <w:szCs w:val="19"/>
      </w:rPr>
      <w:tab/>
      <w:t>[Unit Title]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D5024432"/>
    <w:lvl w:ilvl="0">
      <w:start w:val="1"/>
      <w:numFmt w:val="decimal"/>
      <w:lvlText w:val="%1."/>
      <w:lvlJc w:val="left"/>
      <w:pPr>
        <w:tabs>
          <w:tab w:val="num" w:pos="1800"/>
        </w:tabs>
        <w:ind w:left="1800" w:hanging="360"/>
      </w:pPr>
    </w:lvl>
  </w:abstractNum>
  <w:abstractNum w:abstractNumId="1">
    <w:nsid w:val="FFFFFF7D"/>
    <w:multiLevelType w:val="singleLevel"/>
    <w:tmpl w:val="6608A03E"/>
    <w:lvl w:ilvl="0">
      <w:start w:val="1"/>
      <w:numFmt w:val="decimal"/>
      <w:lvlText w:val="%1."/>
      <w:lvlJc w:val="left"/>
      <w:pPr>
        <w:tabs>
          <w:tab w:val="num" w:pos="1440"/>
        </w:tabs>
        <w:ind w:left="1440" w:hanging="360"/>
      </w:pPr>
    </w:lvl>
  </w:abstractNum>
  <w:abstractNum w:abstractNumId="2">
    <w:nsid w:val="FFFFFF7E"/>
    <w:multiLevelType w:val="singleLevel"/>
    <w:tmpl w:val="826E4EAA"/>
    <w:lvl w:ilvl="0">
      <w:start w:val="1"/>
      <w:numFmt w:val="decimal"/>
      <w:lvlText w:val="%1."/>
      <w:lvlJc w:val="left"/>
      <w:pPr>
        <w:tabs>
          <w:tab w:val="num" w:pos="1080"/>
        </w:tabs>
        <w:ind w:left="1080" w:hanging="360"/>
      </w:pPr>
    </w:lvl>
  </w:abstractNum>
  <w:abstractNum w:abstractNumId="3">
    <w:nsid w:val="FFFFFF7F"/>
    <w:multiLevelType w:val="singleLevel"/>
    <w:tmpl w:val="C0AACD66"/>
    <w:lvl w:ilvl="0">
      <w:start w:val="1"/>
      <w:numFmt w:val="decimal"/>
      <w:lvlText w:val="%1."/>
      <w:lvlJc w:val="left"/>
      <w:pPr>
        <w:tabs>
          <w:tab w:val="num" w:pos="720"/>
        </w:tabs>
        <w:ind w:left="720" w:hanging="360"/>
      </w:pPr>
    </w:lvl>
  </w:abstractNum>
  <w:abstractNum w:abstractNumId="4">
    <w:nsid w:val="FFFFFF80"/>
    <w:multiLevelType w:val="singleLevel"/>
    <w:tmpl w:val="DE60AAA8"/>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85CC8B78"/>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B9D265DE"/>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A296D6D8"/>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9222A684"/>
    <w:lvl w:ilvl="0">
      <w:start w:val="1"/>
      <w:numFmt w:val="decimal"/>
      <w:lvlText w:val="%1."/>
      <w:lvlJc w:val="left"/>
      <w:pPr>
        <w:tabs>
          <w:tab w:val="num" w:pos="360"/>
        </w:tabs>
        <w:ind w:left="360" w:hanging="360"/>
      </w:pPr>
    </w:lvl>
  </w:abstractNum>
  <w:abstractNum w:abstractNumId="9">
    <w:nsid w:val="FFFFFF89"/>
    <w:multiLevelType w:val="singleLevel"/>
    <w:tmpl w:val="5E94E472"/>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FFFFFFFE"/>
    <w:multiLevelType w:val="singleLevel"/>
    <w:tmpl w:val="80EA2DF8"/>
    <w:lvl w:ilvl="0">
      <w:numFmt w:val="bullet"/>
      <w:lvlText w:val="*"/>
      <w:lvlJc w:val="left"/>
    </w:lvl>
  </w:abstractNum>
  <w:abstractNum w:abstractNumId="11">
    <w:nsid w:val="01C93998"/>
    <w:multiLevelType w:val="hybridMultilevel"/>
    <w:tmpl w:val="8DD0DDA2"/>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06650E27"/>
    <w:multiLevelType w:val="multilevel"/>
    <w:tmpl w:val="01E28B82"/>
    <w:lvl w:ilvl="0">
      <w:start w:val="1"/>
      <w:numFmt w:val="bullet"/>
      <w:lvlText w:val=""/>
      <w:lvlJc w:val="left"/>
      <w:pPr>
        <w:tabs>
          <w:tab w:val="num" w:pos="720"/>
        </w:tabs>
        <w:ind w:left="720" w:hanging="360"/>
      </w:pPr>
      <w:rPr>
        <w:rFonts w:ascii="Symbol" w:eastAsia="PMingLiU" w:hAnsi="Symbol" w:cs="Times New Roman" w:hint="default"/>
        <w:color w:val="auto"/>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nsid w:val="0CC1701B"/>
    <w:multiLevelType w:val="hybridMultilevel"/>
    <w:tmpl w:val="1D68983A"/>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12487A3A"/>
    <w:multiLevelType w:val="multilevel"/>
    <w:tmpl w:val="01E28B82"/>
    <w:lvl w:ilvl="0">
      <w:start w:val="1"/>
      <w:numFmt w:val="bullet"/>
      <w:lvlText w:val=""/>
      <w:lvlJc w:val="left"/>
      <w:pPr>
        <w:tabs>
          <w:tab w:val="num" w:pos="720"/>
        </w:tabs>
        <w:ind w:left="720" w:hanging="360"/>
      </w:pPr>
      <w:rPr>
        <w:rFonts w:ascii="Symbol" w:eastAsia="PMingLiU" w:hAnsi="Symbol" w:cs="Times New Roman" w:hint="default"/>
        <w:color w:val="auto"/>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nsid w:val="177D3EA7"/>
    <w:multiLevelType w:val="multilevel"/>
    <w:tmpl w:val="42F41A74"/>
    <w:lvl w:ilvl="0">
      <w:start w:val="1"/>
      <w:numFmt w:val="bullet"/>
      <w:lvlText w:val=""/>
      <w:lvlJc w:val="left"/>
      <w:pPr>
        <w:tabs>
          <w:tab w:val="num" w:pos="720"/>
        </w:tabs>
        <w:ind w:left="720" w:hanging="360"/>
      </w:pPr>
      <w:rPr>
        <w:rFonts w:ascii="Symbol" w:hAnsi="Symbol" w:cs="Times New Roman" w:hint="default"/>
        <w:color w:val="auto"/>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nsid w:val="17EB56F7"/>
    <w:multiLevelType w:val="multilevel"/>
    <w:tmpl w:val="42F41A74"/>
    <w:lvl w:ilvl="0">
      <w:start w:val="1"/>
      <w:numFmt w:val="bullet"/>
      <w:lvlText w:val=""/>
      <w:lvlJc w:val="left"/>
      <w:pPr>
        <w:tabs>
          <w:tab w:val="num" w:pos="720"/>
        </w:tabs>
        <w:ind w:left="720" w:hanging="360"/>
      </w:pPr>
      <w:rPr>
        <w:rFonts w:ascii="Symbol" w:hAnsi="Symbol" w:cs="Times New Roman" w:hint="default"/>
        <w:color w:val="auto"/>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nsid w:val="20C02D5B"/>
    <w:multiLevelType w:val="multilevel"/>
    <w:tmpl w:val="42F41A74"/>
    <w:lvl w:ilvl="0">
      <w:start w:val="1"/>
      <w:numFmt w:val="bullet"/>
      <w:lvlText w:val=""/>
      <w:lvlJc w:val="left"/>
      <w:pPr>
        <w:tabs>
          <w:tab w:val="num" w:pos="720"/>
        </w:tabs>
        <w:ind w:left="720" w:hanging="360"/>
      </w:pPr>
      <w:rPr>
        <w:rFonts w:ascii="Symbol" w:hAnsi="Symbol" w:cs="Times New Roman" w:hint="default"/>
        <w:color w:val="auto"/>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nsid w:val="37557C90"/>
    <w:multiLevelType w:val="multilevel"/>
    <w:tmpl w:val="42F41A74"/>
    <w:lvl w:ilvl="0">
      <w:start w:val="1"/>
      <w:numFmt w:val="bullet"/>
      <w:lvlText w:val=""/>
      <w:lvlJc w:val="left"/>
      <w:pPr>
        <w:tabs>
          <w:tab w:val="num" w:pos="720"/>
        </w:tabs>
        <w:ind w:left="720" w:hanging="360"/>
      </w:pPr>
      <w:rPr>
        <w:rFonts w:ascii="Symbol" w:hAnsi="Symbol" w:cs="Times New Roman" w:hint="default"/>
        <w:color w:val="auto"/>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nsid w:val="3AFD4757"/>
    <w:multiLevelType w:val="hybridMultilevel"/>
    <w:tmpl w:val="42F41A74"/>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405413BC"/>
    <w:multiLevelType w:val="hybridMultilevel"/>
    <w:tmpl w:val="B4FA51D0"/>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42D6430C"/>
    <w:multiLevelType w:val="multilevel"/>
    <w:tmpl w:val="42F41A74"/>
    <w:lvl w:ilvl="0">
      <w:start w:val="1"/>
      <w:numFmt w:val="bullet"/>
      <w:lvlText w:val=""/>
      <w:lvlJc w:val="left"/>
      <w:pPr>
        <w:tabs>
          <w:tab w:val="num" w:pos="720"/>
        </w:tabs>
        <w:ind w:left="720" w:hanging="360"/>
      </w:pPr>
      <w:rPr>
        <w:rFonts w:ascii="Symbol" w:hAnsi="Symbol" w:cs="Times New Roman" w:hint="default"/>
        <w:color w:val="auto"/>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2">
    <w:nsid w:val="467664BC"/>
    <w:multiLevelType w:val="multilevel"/>
    <w:tmpl w:val="42F41A74"/>
    <w:lvl w:ilvl="0">
      <w:start w:val="1"/>
      <w:numFmt w:val="bullet"/>
      <w:lvlText w:val=""/>
      <w:lvlJc w:val="left"/>
      <w:pPr>
        <w:tabs>
          <w:tab w:val="num" w:pos="720"/>
        </w:tabs>
        <w:ind w:left="720" w:hanging="360"/>
      </w:pPr>
      <w:rPr>
        <w:rFonts w:ascii="Symbol" w:hAnsi="Symbol" w:cs="Times New Roman" w:hint="default"/>
        <w:color w:val="auto"/>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3">
    <w:nsid w:val="46CC37D4"/>
    <w:multiLevelType w:val="multilevel"/>
    <w:tmpl w:val="42F41A74"/>
    <w:lvl w:ilvl="0">
      <w:start w:val="1"/>
      <w:numFmt w:val="bullet"/>
      <w:lvlText w:val=""/>
      <w:lvlJc w:val="left"/>
      <w:pPr>
        <w:tabs>
          <w:tab w:val="num" w:pos="720"/>
        </w:tabs>
        <w:ind w:left="720" w:hanging="360"/>
      </w:pPr>
      <w:rPr>
        <w:rFonts w:ascii="Symbol" w:hAnsi="Symbol" w:cs="Times New Roman" w:hint="default"/>
        <w:color w:val="auto"/>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4">
    <w:nsid w:val="47443F7F"/>
    <w:multiLevelType w:val="multilevel"/>
    <w:tmpl w:val="42F41A74"/>
    <w:lvl w:ilvl="0">
      <w:start w:val="1"/>
      <w:numFmt w:val="bullet"/>
      <w:lvlText w:val=""/>
      <w:lvlJc w:val="left"/>
      <w:pPr>
        <w:tabs>
          <w:tab w:val="num" w:pos="720"/>
        </w:tabs>
        <w:ind w:left="720" w:hanging="360"/>
      </w:pPr>
      <w:rPr>
        <w:rFonts w:ascii="Symbol" w:hAnsi="Symbol" w:cs="Times New Roman" w:hint="default"/>
        <w:color w:val="auto"/>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5">
    <w:nsid w:val="48AF2AB9"/>
    <w:multiLevelType w:val="multilevel"/>
    <w:tmpl w:val="42F41A74"/>
    <w:lvl w:ilvl="0">
      <w:start w:val="1"/>
      <w:numFmt w:val="bullet"/>
      <w:lvlText w:val=""/>
      <w:lvlJc w:val="left"/>
      <w:pPr>
        <w:tabs>
          <w:tab w:val="num" w:pos="720"/>
        </w:tabs>
        <w:ind w:left="720" w:hanging="360"/>
      </w:pPr>
      <w:rPr>
        <w:rFonts w:ascii="Symbol" w:hAnsi="Symbol" w:cs="Times New Roman" w:hint="default"/>
        <w:color w:val="auto"/>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6">
    <w:nsid w:val="5049531D"/>
    <w:multiLevelType w:val="multilevel"/>
    <w:tmpl w:val="01E28B82"/>
    <w:lvl w:ilvl="0">
      <w:start w:val="1"/>
      <w:numFmt w:val="bullet"/>
      <w:lvlText w:val=""/>
      <w:lvlJc w:val="left"/>
      <w:pPr>
        <w:tabs>
          <w:tab w:val="num" w:pos="720"/>
        </w:tabs>
        <w:ind w:left="720" w:hanging="360"/>
      </w:pPr>
      <w:rPr>
        <w:rFonts w:ascii="Symbol" w:eastAsia="PMingLiU" w:hAnsi="Symbol" w:cs="Times New Roman" w:hint="default"/>
        <w:color w:val="auto"/>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7">
    <w:nsid w:val="53651B31"/>
    <w:multiLevelType w:val="multilevel"/>
    <w:tmpl w:val="42F41A74"/>
    <w:lvl w:ilvl="0">
      <w:start w:val="1"/>
      <w:numFmt w:val="bullet"/>
      <w:lvlText w:val=""/>
      <w:lvlJc w:val="left"/>
      <w:pPr>
        <w:tabs>
          <w:tab w:val="num" w:pos="720"/>
        </w:tabs>
        <w:ind w:left="720" w:hanging="360"/>
      </w:pPr>
      <w:rPr>
        <w:rFonts w:ascii="Symbol" w:hAnsi="Symbol" w:cs="Times New Roman" w:hint="default"/>
        <w:color w:val="auto"/>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8">
    <w:nsid w:val="5EFB1BA2"/>
    <w:multiLevelType w:val="multilevel"/>
    <w:tmpl w:val="42F41A74"/>
    <w:lvl w:ilvl="0">
      <w:start w:val="1"/>
      <w:numFmt w:val="bullet"/>
      <w:lvlText w:val=""/>
      <w:lvlJc w:val="left"/>
      <w:pPr>
        <w:tabs>
          <w:tab w:val="num" w:pos="720"/>
        </w:tabs>
        <w:ind w:left="720" w:hanging="360"/>
      </w:pPr>
      <w:rPr>
        <w:rFonts w:ascii="Symbol" w:hAnsi="Symbol" w:cs="Times New Roman" w:hint="default"/>
        <w:color w:val="auto"/>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9">
    <w:nsid w:val="61ED1D18"/>
    <w:multiLevelType w:val="hybridMultilevel"/>
    <w:tmpl w:val="D2326578"/>
    <w:lvl w:ilvl="0" w:tplc="5B58B600">
      <w:start w:val="1"/>
      <w:numFmt w:val="bullet"/>
      <w:lvlText w:val=""/>
      <w:lvlJc w:val="left"/>
      <w:pPr>
        <w:tabs>
          <w:tab w:val="num" w:pos="720"/>
        </w:tabs>
        <w:ind w:left="720" w:hanging="360"/>
      </w:pPr>
      <w:rPr>
        <w:rFonts w:ascii="Symbol" w:hAnsi="Symbol" w:hint="default"/>
        <w:color w:val="00000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6B5D0C81"/>
    <w:multiLevelType w:val="hybridMultilevel"/>
    <w:tmpl w:val="A8901F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BA02E5C"/>
    <w:multiLevelType w:val="hybridMultilevel"/>
    <w:tmpl w:val="01E28B82"/>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6CAA1098"/>
    <w:multiLevelType w:val="multilevel"/>
    <w:tmpl w:val="42F41A74"/>
    <w:lvl w:ilvl="0">
      <w:start w:val="1"/>
      <w:numFmt w:val="bullet"/>
      <w:lvlText w:val=""/>
      <w:lvlJc w:val="left"/>
      <w:pPr>
        <w:tabs>
          <w:tab w:val="num" w:pos="720"/>
        </w:tabs>
        <w:ind w:left="720" w:hanging="360"/>
      </w:pPr>
      <w:rPr>
        <w:rFonts w:ascii="Symbol" w:hAnsi="Symbol" w:cs="Times New Roman" w:hint="default"/>
        <w:color w:val="auto"/>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3">
    <w:nsid w:val="6F48634E"/>
    <w:multiLevelType w:val="multilevel"/>
    <w:tmpl w:val="42F41A74"/>
    <w:lvl w:ilvl="0">
      <w:start w:val="1"/>
      <w:numFmt w:val="bullet"/>
      <w:lvlText w:val=""/>
      <w:lvlJc w:val="left"/>
      <w:pPr>
        <w:tabs>
          <w:tab w:val="num" w:pos="720"/>
        </w:tabs>
        <w:ind w:left="720" w:hanging="360"/>
      </w:pPr>
      <w:rPr>
        <w:rFonts w:ascii="Symbol" w:hAnsi="Symbol" w:cs="Times New Roman" w:hint="default"/>
        <w:color w:val="auto"/>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4">
    <w:nsid w:val="72836197"/>
    <w:multiLevelType w:val="hybridMultilevel"/>
    <w:tmpl w:val="34F4BC98"/>
    <w:lvl w:ilvl="0" w:tplc="BA1A018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7AA568C5"/>
    <w:multiLevelType w:val="multilevel"/>
    <w:tmpl w:val="42F41A74"/>
    <w:lvl w:ilvl="0">
      <w:start w:val="1"/>
      <w:numFmt w:val="bullet"/>
      <w:lvlText w:val=""/>
      <w:lvlJc w:val="left"/>
      <w:pPr>
        <w:tabs>
          <w:tab w:val="num" w:pos="720"/>
        </w:tabs>
        <w:ind w:left="720" w:hanging="360"/>
      </w:pPr>
      <w:rPr>
        <w:rFonts w:ascii="Symbol" w:hAnsi="Symbol" w:cs="Times New Roman" w:hint="default"/>
        <w:color w:val="auto"/>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6">
    <w:nsid w:val="7BB23CE4"/>
    <w:multiLevelType w:val="hybridMultilevel"/>
    <w:tmpl w:val="5AC23D52"/>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7CE9490A"/>
    <w:multiLevelType w:val="hybridMultilevel"/>
    <w:tmpl w:val="A50A1D9C"/>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7D1B5BB6"/>
    <w:multiLevelType w:val="hybridMultilevel"/>
    <w:tmpl w:val="4E489A62"/>
    <w:lvl w:ilvl="0" w:tplc="5B58B600">
      <w:start w:val="1"/>
      <w:numFmt w:val="bullet"/>
      <w:lvlText w:val=""/>
      <w:lvlJc w:val="left"/>
      <w:pPr>
        <w:tabs>
          <w:tab w:val="num" w:pos="720"/>
        </w:tabs>
        <w:ind w:left="720" w:hanging="360"/>
      </w:pPr>
      <w:rPr>
        <w:rFonts w:ascii="Symbol" w:hAnsi="Symbol" w:hint="default"/>
        <w:color w:val="00000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nsid w:val="7EA719AC"/>
    <w:multiLevelType w:val="multilevel"/>
    <w:tmpl w:val="42F41A74"/>
    <w:lvl w:ilvl="0">
      <w:start w:val="1"/>
      <w:numFmt w:val="bullet"/>
      <w:lvlText w:val=""/>
      <w:lvlJc w:val="left"/>
      <w:pPr>
        <w:tabs>
          <w:tab w:val="num" w:pos="720"/>
        </w:tabs>
        <w:ind w:left="720" w:hanging="360"/>
      </w:pPr>
      <w:rPr>
        <w:rFonts w:ascii="Symbol" w:hAnsi="Symbol" w:cs="Times New Roman" w:hint="default"/>
        <w:color w:val="auto"/>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0">
    <w:nsid w:val="7ED57C35"/>
    <w:multiLevelType w:val="multilevel"/>
    <w:tmpl w:val="42F41A74"/>
    <w:lvl w:ilvl="0">
      <w:start w:val="1"/>
      <w:numFmt w:val="bullet"/>
      <w:lvlText w:val=""/>
      <w:lvlJc w:val="left"/>
      <w:pPr>
        <w:tabs>
          <w:tab w:val="num" w:pos="720"/>
        </w:tabs>
        <w:ind w:left="720" w:hanging="360"/>
      </w:pPr>
      <w:rPr>
        <w:rFonts w:ascii="Symbol" w:hAnsi="Symbol" w:cs="Times New Roman" w:hint="default"/>
        <w:color w:val="auto"/>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38"/>
  </w:num>
  <w:num w:numId="2">
    <w:abstractNumId w:val="29"/>
  </w:num>
  <w:num w:numId="3">
    <w:abstractNumId w:val="34"/>
  </w:num>
  <w:num w:numId="4">
    <w:abstractNumId w:val="11"/>
  </w:num>
  <w:num w:numId="5">
    <w:abstractNumId w:val="13"/>
  </w:num>
  <w:num w:numId="6">
    <w:abstractNumId w:val="19"/>
  </w:num>
  <w:num w:numId="7">
    <w:abstractNumId w:val="37"/>
  </w:num>
  <w:num w:numId="8">
    <w:abstractNumId w:val="20"/>
  </w:num>
  <w:num w:numId="9">
    <w:abstractNumId w:val="36"/>
  </w:num>
  <w:num w:numId="10">
    <w:abstractNumId w:val="31"/>
  </w:num>
  <w:num w:numId="11">
    <w:abstractNumId w:val="33"/>
  </w:num>
  <w:num w:numId="12">
    <w:abstractNumId w:val="16"/>
  </w:num>
  <w:num w:numId="13">
    <w:abstractNumId w:val="40"/>
  </w:num>
  <w:num w:numId="14">
    <w:abstractNumId w:val="35"/>
  </w:num>
  <w:num w:numId="15">
    <w:abstractNumId w:val="22"/>
  </w:num>
  <w:num w:numId="16">
    <w:abstractNumId w:val="17"/>
  </w:num>
  <w:num w:numId="17">
    <w:abstractNumId w:val="25"/>
  </w:num>
  <w:num w:numId="18">
    <w:abstractNumId w:val="15"/>
  </w:num>
  <w:num w:numId="19">
    <w:abstractNumId w:val="21"/>
  </w:num>
  <w:num w:numId="20">
    <w:abstractNumId w:val="23"/>
  </w:num>
  <w:num w:numId="21">
    <w:abstractNumId w:val="27"/>
  </w:num>
  <w:num w:numId="22">
    <w:abstractNumId w:val="18"/>
  </w:num>
  <w:num w:numId="23">
    <w:abstractNumId w:val="28"/>
  </w:num>
  <w:num w:numId="24">
    <w:abstractNumId w:val="24"/>
  </w:num>
  <w:num w:numId="25">
    <w:abstractNumId w:val="32"/>
  </w:num>
  <w:num w:numId="26">
    <w:abstractNumId w:val="39"/>
  </w:num>
  <w:num w:numId="27">
    <w:abstractNumId w:val="26"/>
  </w:num>
  <w:num w:numId="28">
    <w:abstractNumId w:val="14"/>
  </w:num>
  <w:num w:numId="29">
    <w:abstractNumId w:val="12"/>
  </w:num>
  <w:num w:numId="30">
    <w:abstractNumId w:val="9"/>
  </w:num>
  <w:num w:numId="31">
    <w:abstractNumId w:val="7"/>
  </w:num>
  <w:num w:numId="32">
    <w:abstractNumId w:val="6"/>
  </w:num>
  <w:num w:numId="33">
    <w:abstractNumId w:val="5"/>
  </w:num>
  <w:num w:numId="34">
    <w:abstractNumId w:val="4"/>
  </w:num>
  <w:num w:numId="35">
    <w:abstractNumId w:val="8"/>
  </w:num>
  <w:num w:numId="36">
    <w:abstractNumId w:val="3"/>
  </w:num>
  <w:num w:numId="37">
    <w:abstractNumId w:val="2"/>
  </w:num>
  <w:num w:numId="38">
    <w:abstractNumId w:val="1"/>
  </w:num>
  <w:num w:numId="39">
    <w:abstractNumId w:val="0"/>
  </w:num>
  <w:num w:numId="40">
    <w:abstractNumId w:val="30"/>
  </w:num>
  <w:num w:numId="41">
    <w:abstractNumId w:val="10"/>
    <w:lvlOverride w:ilvl="0">
      <w:lvl w:ilvl="0">
        <w:numFmt w:val="bullet"/>
        <w:lvlText w:val=""/>
        <w:legacy w:legacy="1" w:legacySpace="0" w:legacyIndent="360"/>
        <w:lvlJc w:val="left"/>
        <w:pPr>
          <w:ind w:left="720" w:hanging="360"/>
        </w:pPr>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evenAndOddHeaders/>
  <w:noPunctuationKerning/>
  <w:characterSpacingControl w:val="doNotCompress"/>
  <w:hdrShapeDefaults>
    <o:shapedefaults v:ext="edit" spidmax="1126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36D0"/>
    <w:rsid w:val="0000406A"/>
    <w:rsid w:val="00010E56"/>
    <w:rsid w:val="000233FA"/>
    <w:rsid w:val="00070A50"/>
    <w:rsid w:val="00072D4D"/>
    <w:rsid w:val="000764FC"/>
    <w:rsid w:val="00091E7F"/>
    <w:rsid w:val="000E66B2"/>
    <w:rsid w:val="00101C73"/>
    <w:rsid w:val="001119AC"/>
    <w:rsid w:val="00116624"/>
    <w:rsid w:val="00122A21"/>
    <w:rsid w:val="00124F9E"/>
    <w:rsid w:val="001318C3"/>
    <w:rsid w:val="00134358"/>
    <w:rsid w:val="00134729"/>
    <w:rsid w:val="00137315"/>
    <w:rsid w:val="00142DB2"/>
    <w:rsid w:val="00145521"/>
    <w:rsid w:val="00166AE9"/>
    <w:rsid w:val="00186886"/>
    <w:rsid w:val="001925FC"/>
    <w:rsid w:val="00192809"/>
    <w:rsid w:val="001C296D"/>
    <w:rsid w:val="001C39D0"/>
    <w:rsid w:val="001E4ED0"/>
    <w:rsid w:val="00213745"/>
    <w:rsid w:val="00214862"/>
    <w:rsid w:val="002150B4"/>
    <w:rsid w:val="00222B8F"/>
    <w:rsid w:val="002261A9"/>
    <w:rsid w:val="002317AA"/>
    <w:rsid w:val="00232857"/>
    <w:rsid w:val="00240E08"/>
    <w:rsid w:val="002450FE"/>
    <w:rsid w:val="00252157"/>
    <w:rsid w:val="002678AF"/>
    <w:rsid w:val="002843C7"/>
    <w:rsid w:val="00284D51"/>
    <w:rsid w:val="002B0410"/>
    <w:rsid w:val="002B46B3"/>
    <w:rsid w:val="002B483D"/>
    <w:rsid w:val="002E026A"/>
    <w:rsid w:val="002E12B0"/>
    <w:rsid w:val="002E7371"/>
    <w:rsid w:val="00307C6F"/>
    <w:rsid w:val="00327B3D"/>
    <w:rsid w:val="003470D2"/>
    <w:rsid w:val="003A65FB"/>
    <w:rsid w:val="003B2A41"/>
    <w:rsid w:val="003C3C49"/>
    <w:rsid w:val="003E1390"/>
    <w:rsid w:val="003F4CDE"/>
    <w:rsid w:val="00404AF3"/>
    <w:rsid w:val="00404C2D"/>
    <w:rsid w:val="00433044"/>
    <w:rsid w:val="00436584"/>
    <w:rsid w:val="00451791"/>
    <w:rsid w:val="00456B06"/>
    <w:rsid w:val="00461B77"/>
    <w:rsid w:val="00464540"/>
    <w:rsid w:val="00475E6C"/>
    <w:rsid w:val="00496DD1"/>
    <w:rsid w:val="004A0E1D"/>
    <w:rsid w:val="004A6902"/>
    <w:rsid w:val="004B2CB2"/>
    <w:rsid w:val="004D18E3"/>
    <w:rsid w:val="004F0587"/>
    <w:rsid w:val="004F1272"/>
    <w:rsid w:val="0053220F"/>
    <w:rsid w:val="00546EBA"/>
    <w:rsid w:val="005524D1"/>
    <w:rsid w:val="005543A2"/>
    <w:rsid w:val="00556FB1"/>
    <w:rsid w:val="0056738B"/>
    <w:rsid w:val="005A1DB5"/>
    <w:rsid w:val="005A459D"/>
    <w:rsid w:val="005D5C1A"/>
    <w:rsid w:val="005D7623"/>
    <w:rsid w:val="005E6CDC"/>
    <w:rsid w:val="0060317F"/>
    <w:rsid w:val="00611C2F"/>
    <w:rsid w:val="006157DE"/>
    <w:rsid w:val="00621641"/>
    <w:rsid w:val="00630B50"/>
    <w:rsid w:val="00634CE7"/>
    <w:rsid w:val="00640159"/>
    <w:rsid w:val="0064181F"/>
    <w:rsid w:val="00655921"/>
    <w:rsid w:val="0067047F"/>
    <w:rsid w:val="00675881"/>
    <w:rsid w:val="0069061F"/>
    <w:rsid w:val="00696E94"/>
    <w:rsid w:val="006D2291"/>
    <w:rsid w:val="006E1C8D"/>
    <w:rsid w:val="006E60A9"/>
    <w:rsid w:val="006F617F"/>
    <w:rsid w:val="00715472"/>
    <w:rsid w:val="007167FB"/>
    <w:rsid w:val="007221CB"/>
    <w:rsid w:val="0072589D"/>
    <w:rsid w:val="007274E8"/>
    <w:rsid w:val="0073391A"/>
    <w:rsid w:val="0073673C"/>
    <w:rsid w:val="007432F8"/>
    <w:rsid w:val="0076224A"/>
    <w:rsid w:val="00775022"/>
    <w:rsid w:val="007A20B9"/>
    <w:rsid w:val="007F30CE"/>
    <w:rsid w:val="007F42D9"/>
    <w:rsid w:val="007F7D39"/>
    <w:rsid w:val="00802B2A"/>
    <w:rsid w:val="0080604E"/>
    <w:rsid w:val="0082386B"/>
    <w:rsid w:val="008347F9"/>
    <w:rsid w:val="008622A0"/>
    <w:rsid w:val="00873846"/>
    <w:rsid w:val="00876597"/>
    <w:rsid w:val="0089626E"/>
    <w:rsid w:val="008A562E"/>
    <w:rsid w:val="008D0DE7"/>
    <w:rsid w:val="008D5E70"/>
    <w:rsid w:val="008D6FF8"/>
    <w:rsid w:val="009150BF"/>
    <w:rsid w:val="009261F9"/>
    <w:rsid w:val="00927505"/>
    <w:rsid w:val="00931033"/>
    <w:rsid w:val="00940A43"/>
    <w:rsid w:val="0094272D"/>
    <w:rsid w:val="00947623"/>
    <w:rsid w:val="00955F14"/>
    <w:rsid w:val="00964286"/>
    <w:rsid w:val="009A4823"/>
    <w:rsid w:val="009B7D2D"/>
    <w:rsid w:val="009C3818"/>
    <w:rsid w:val="009D2187"/>
    <w:rsid w:val="009E335A"/>
    <w:rsid w:val="009F36D0"/>
    <w:rsid w:val="009F5737"/>
    <w:rsid w:val="00A00495"/>
    <w:rsid w:val="00A324ED"/>
    <w:rsid w:val="00A32AD3"/>
    <w:rsid w:val="00A36F0E"/>
    <w:rsid w:val="00A4252A"/>
    <w:rsid w:val="00A8549E"/>
    <w:rsid w:val="00A86004"/>
    <w:rsid w:val="00A873F6"/>
    <w:rsid w:val="00AB3BE0"/>
    <w:rsid w:val="00AC720D"/>
    <w:rsid w:val="00AD22F7"/>
    <w:rsid w:val="00AE0049"/>
    <w:rsid w:val="00AF1269"/>
    <w:rsid w:val="00B05100"/>
    <w:rsid w:val="00B05990"/>
    <w:rsid w:val="00B06047"/>
    <w:rsid w:val="00B276F5"/>
    <w:rsid w:val="00B45122"/>
    <w:rsid w:val="00B71018"/>
    <w:rsid w:val="00BB0B26"/>
    <w:rsid w:val="00BB2608"/>
    <w:rsid w:val="00BC346A"/>
    <w:rsid w:val="00BD171E"/>
    <w:rsid w:val="00BD2A80"/>
    <w:rsid w:val="00BD37B4"/>
    <w:rsid w:val="00BD3A40"/>
    <w:rsid w:val="00BE187E"/>
    <w:rsid w:val="00BF5369"/>
    <w:rsid w:val="00C05713"/>
    <w:rsid w:val="00C425B4"/>
    <w:rsid w:val="00C467FB"/>
    <w:rsid w:val="00C540B0"/>
    <w:rsid w:val="00C70E4A"/>
    <w:rsid w:val="00C756D8"/>
    <w:rsid w:val="00CA1F0A"/>
    <w:rsid w:val="00CC40BB"/>
    <w:rsid w:val="00CD6982"/>
    <w:rsid w:val="00D0799B"/>
    <w:rsid w:val="00D14037"/>
    <w:rsid w:val="00D27717"/>
    <w:rsid w:val="00D2778F"/>
    <w:rsid w:val="00D66F29"/>
    <w:rsid w:val="00D750FD"/>
    <w:rsid w:val="00D85261"/>
    <w:rsid w:val="00DA117F"/>
    <w:rsid w:val="00DA17FB"/>
    <w:rsid w:val="00DB416C"/>
    <w:rsid w:val="00DB7ED9"/>
    <w:rsid w:val="00DF2B0C"/>
    <w:rsid w:val="00E16ECB"/>
    <w:rsid w:val="00E32BAB"/>
    <w:rsid w:val="00E611F0"/>
    <w:rsid w:val="00E630FE"/>
    <w:rsid w:val="00E63124"/>
    <w:rsid w:val="00E722EC"/>
    <w:rsid w:val="00E956DF"/>
    <w:rsid w:val="00E95FD4"/>
    <w:rsid w:val="00EA7702"/>
    <w:rsid w:val="00EC173D"/>
    <w:rsid w:val="00EE119C"/>
    <w:rsid w:val="00EF0FD4"/>
    <w:rsid w:val="00F0531F"/>
    <w:rsid w:val="00F43048"/>
    <w:rsid w:val="00F51B37"/>
    <w:rsid w:val="00F5360E"/>
    <w:rsid w:val="00F675FA"/>
    <w:rsid w:val="00F918A6"/>
    <w:rsid w:val="00FE1099"/>
    <w:rsid w:val="00FE542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hapeDefaults>
    <o:shapedefaults v:ext="edit" spidmax="1126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er" w:uiPriority="99"/>
    <w:lsdException w:name="caption" w:semiHidden="1" w:unhideWhenUsed="1" w:qFormat="1"/>
    <w:lsdException w:name="footnote reference" w:uiPriority="99"/>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C39D0"/>
    <w:pPr>
      <w:tabs>
        <w:tab w:val="left" w:pos="720"/>
        <w:tab w:val="right" w:leader="dot" w:pos="9360"/>
      </w:tabs>
    </w:pPr>
    <w:rPr>
      <w:sz w:val="24"/>
      <w:szCs w:val="24"/>
      <w:lang w:eastAsia="en-US"/>
    </w:rPr>
  </w:style>
  <w:style w:type="paragraph" w:styleId="Heading1">
    <w:name w:val="heading 1"/>
    <w:basedOn w:val="Normal"/>
    <w:next w:val="Normal"/>
    <w:autoRedefine/>
    <w:qFormat/>
    <w:rsid w:val="00CC40BB"/>
    <w:pPr>
      <w:keepNext/>
      <w:spacing w:before="480" w:after="240"/>
      <w:contextualSpacing/>
      <w:outlineLvl w:val="0"/>
    </w:pPr>
    <w:rPr>
      <w:rFonts w:cs="Microsoft Uighur"/>
      <w:b/>
      <w:bCs/>
      <w:sz w:val="28"/>
      <w:szCs w:val="28"/>
    </w:rPr>
  </w:style>
  <w:style w:type="paragraph" w:styleId="Heading2">
    <w:name w:val="heading 2"/>
    <w:basedOn w:val="Normal"/>
    <w:next w:val="Normal"/>
    <w:link w:val="Heading2Char"/>
    <w:autoRedefine/>
    <w:qFormat/>
    <w:rsid w:val="00F0531F"/>
    <w:pPr>
      <w:keepNext/>
      <w:spacing w:before="240" w:after="240"/>
      <w:contextualSpacing/>
      <w:outlineLvl w:val="1"/>
    </w:pPr>
    <w:rPr>
      <w:rFonts w:cs="Arial"/>
      <w:b/>
      <w:bCs/>
    </w:rPr>
  </w:style>
  <w:style w:type="paragraph" w:styleId="Heading3">
    <w:name w:val="heading 3"/>
    <w:basedOn w:val="Normal"/>
    <w:next w:val="Normal"/>
    <w:link w:val="Heading3Char"/>
    <w:autoRedefine/>
    <w:qFormat/>
    <w:rsid w:val="007A20B9"/>
    <w:pPr>
      <w:keepNext/>
      <w:spacing w:line="480" w:lineRule="auto"/>
      <w:outlineLvl w:val="2"/>
    </w:pPr>
    <w:rPr>
      <w:rFonts w:cs="Arial"/>
      <w:b/>
      <w:bCs/>
      <w:szCs w:val="26"/>
    </w:rPr>
  </w:style>
  <w:style w:type="paragraph" w:styleId="Heading4">
    <w:name w:val="heading 4"/>
    <w:basedOn w:val="Normal"/>
    <w:next w:val="Normal"/>
    <w:qFormat/>
    <w:rsid w:val="006D2291"/>
    <w:pPr>
      <w:keepNext/>
      <w:spacing w:before="240" w:after="60"/>
      <w:outlineLvl w:val="3"/>
    </w:pPr>
    <w:rPr>
      <w:b/>
      <w:bCs/>
      <w:szCs w:val="28"/>
    </w:rPr>
  </w:style>
  <w:style w:type="paragraph" w:styleId="Heading5">
    <w:name w:val="heading 5"/>
    <w:basedOn w:val="Normal"/>
    <w:next w:val="Normal"/>
    <w:qFormat/>
    <w:pPr>
      <w:spacing w:before="240" w:after="60"/>
      <w:outlineLvl w:val="4"/>
    </w:pPr>
    <w:rPr>
      <w:b/>
      <w:bCs/>
      <w:i/>
      <w:iCs/>
      <w:sz w:val="26"/>
      <w:szCs w:val="26"/>
    </w:rPr>
  </w:style>
  <w:style w:type="paragraph" w:styleId="Heading6">
    <w:name w:val="heading 6"/>
    <w:basedOn w:val="Normal"/>
    <w:next w:val="Normal"/>
    <w:qFormat/>
    <w:pPr>
      <w:spacing w:before="240" w:after="60"/>
      <w:outlineLvl w:val="5"/>
    </w:pPr>
    <w:rPr>
      <w:b/>
      <w:bCs/>
      <w:sz w:val="22"/>
      <w:szCs w:val="22"/>
    </w:rPr>
  </w:style>
  <w:style w:type="paragraph" w:styleId="Heading7">
    <w:name w:val="heading 7"/>
    <w:basedOn w:val="Normal"/>
    <w:next w:val="Normal"/>
    <w:qFormat/>
    <w:pPr>
      <w:spacing w:before="240" w:after="60"/>
      <w:outlineLvl w:val="6"/>
    </w:pPr>
  </w:style>
  <w:style w:type="paragraph" w:styleId="Heading8">
    <w:name w:val="heading 8"/>
    <w:basedOn w:val="Normal"/>
    <w:next w:val="Normal"/>
    <w:qFormat/>
    <w:pPr>
      <w:spacing w:before="240" w:after="60"/>
      <w:outlineLvl w:val="7"/>
    </w:pPr>
    <w:rPr>
      <w:i/>
      <w:iCs/>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sid w:val="007A20B9"/>
    <w:rPr>
      <w:rFonts w:cs="Arial"/>
      <w:b/>
      <w:bCs/>
      <w:sz w:val="24"/>
      <w:szCs w:val="26"/>
      <w:lang w:val="en-US" w:eastAsia="en-US" w:bidi="ar-SA"/>
    </w:rPr>
  </w:style>
  <w:style w:type="paragraph" w:styleId="NormalWeb">
    <w:name w:val="Normal (Web)"/>
    <w:basedOn w:val="Normal"/>
    <w:pPr>
      <w:spacing w:before="100" w:beforeAutospacing="1" w:after="100" w:afterAutospacing="1"/>
    </w:pPr>
    <w:rPr>
      <w:rFonts w:ascii="Arial Unicode MS" w:eastAsia="Arial Unicode MS" w:hAnsi="Arial Unicode MS" w:cs="Arial Unicode MS"/>
    </w:rPr>
  </w:style>
  <w:style w:type="paragraph" w:styleId="Header">
    <w:name w:val="header"/>
    <w:basedOn w:val="Normal"/>
    <w:link w:val="HeaderChar"/>
    <w:pPr>
      <w:tabs>
        <w:tab w:val="center" w:pos="4320"/>
        <w:tab w:val="right" w:pos="8640"/>
      </w:tabs>
    </w:pPr>
    <w:rPr>
      <w:sz w:val="18"/>
    </w:rPr>
  </w:style>
  <w:style w:type="character" w:customStyle="1" w:styleId="HeaderChar">
    <w:name w:val="Header Char"/>
    <w:link w:val="Header"/>
    <w:semiHidden/>
    <w:locked/>
    <w:rsid w:val="00AC720D"/>
    <w:rPr>
      <w:sz w:val="18"/>
      <w:szCs w:val="24"/>
      <w:lang w:val="en-US" w:eastAsia="en-US" w:bidi="ar-SA"/>
    </w:rPr>
  </w:style>
  <w:style w:type="paragraph" w:styleId="Footer">
    <w:name w:val="footer"/>
    <w:basedOn w:val="Normal"/>
    <w:link w:val="FooterChar"/>
    <w:uiPriority w:val="99"/>
    <w:pPr>
      <w:tabs>
        <w:tab w:val="center" w:pos="4320"/>
        <w:tab w:val="right" w:pos="8640"/>
      </w:tabs>
    </w:pPr>
    <w:rPr>
      <w:sz w:val="18"/>
    </w:rPr>
  </w:style>
  <w:style w:type="paragraph" w:styleId="BodyText">
    <w:name w:val="Body Text"/>
    <w:basedOn w:val="Normal"/>
    <w:link w:val="BodyTextChar"/>
    <w:rPr>
      <w:rFonts w:cs="Arial"/>
      <w:sz w:val="22"/>
    </w:rPr>
  </w:style>
  <w:style w:type="character" w:customStyle="1" w:styleId="BodyTextChar">
    <w:name w:val="Body Text Char"/>
    <w:link w:val="BodyText"/>
    <w:rsid w:val="00634CE7"/>
    <w:rPr>
      <w:rFonts w:cs="Arial"/>
      <w:sz w:val="22"/>
      <w:szCs w:val="24"/>
      <w:lang w:val="en-US" w:eastAsia="en-US" w:bidi="ar-SA"/>
    </w:rPr>
  </w:style>
  <w:style w:type="character" w:styleId="PageNumber">
    <w:name w:val="page number"/>
    <w:rPr>
      <w:rFonts w:ascii="Times New Roman" w:hAnsi="Times New Roman"/>
      <w:sz w:val="18"/>
    </w:rPr>
  </w:style>
  <w:style w:type="paragraph" w:styleId="TOC1">
    <w:name w:val="toc 1"/>
    <w:basedOn w:val="Normal"/>
    <w:next w:val="Normal"/>
    <w:autoRedefine/>
    <w:uiPriority w:val="39"/>
    <w:rsid w:val="00A8549E"/>
    <w:pPr>
      <w:tabs>
        <w:tab w:val="clear" w:pos="720"/>
        <w:tab w:val="clear" w:pos="9360"/>
        <w:tab w:val="right" w:leader="dot" w:pos="9350"/>
      </w:tabs>
      <w:spacing w:before="240" w:after="120"/>
    </w:pPr>
    <w:rPr>
      <w:bCs/>
    </w:rPr>
  </w:style>
  <w:style w:type="paragraph" w:styleId="TOC4">
    <w:name w:val="toc 4"/>
    <w:basedOn w:val="Normal"/>
    <w:next w:val="Normal"/>
    <w:autoRedefine/>
    <w:semiHidden/>
    <w:pPr>
      <w:tabs>
        <w:tab w:val="clear" w:pos="720"/>
        <w:tab w:val="clear" w:pos="9360"/>
      </w:tabs>
      <w:ind w:left="720"/>
    </w:pPr>
    <w:rPr>
      <w:sz w:val="20"/>
    </w:rPr>
  </w:style>
  <w:style w:type="paragraph" w:styleId="TOC2">
    <w:name w:val="toc 2"/>
    <w:basedOn w:val="Normal"/>
    <w:next w:val="Normal"/>
    <w:autoRedefine/>
    <w:uiPriority w:val="39"/>
    <w:rsid w:val="00134729"/>
    <w:pPr>
      <w:tabs>
        <w:tab w:val="clear" w:pos="720"/>
        <w:tab w:val="clear" w:pos="9360"/>
      </w:tabs>
      <w:spacing w:before="120"/>
      <w:ind w:left="240"/>
    </w:pPr>
    <w:rPr>
      <w:iCs/>
    </w:rPr>
  </w:style>
  <w:style w:type="paragraph" w:styleId="TOC3">
    <w:name w:val="toc 3"/>
    <w:basedOn w:val="Normal"/>
    <w:next w:val="Normal"/>
    <w:autoRedefine/>
    <w:uiPriority w:val="39"/>
    <w:rsid w:val="00134729"/>
    <w:pPr>
      <w:tabs>
        <w:tab w:val="clear" w:pos="720"/>
        <w:tab w:val="clear" w:pos="9360"/>
      </w:tabs>
      <w:ind w:left="480"/>
    </w:pPr>
  </w:style>
  <w:style w:type="paragraph" w:styleId="TOC5">
    <w:name w:val="toc 5"/>
    <w:basedOn w:val="Normal"/>
    <w:next w:val="Normal"/>
    <w:autoRedefine/>
    <w:semiHidden/>
    <w:pPr>
      <w:tabs>
        <w:tab w:val="clear" w:pos="720"/>
        <w:tab w:val="clear" w:pos="9360"/>
      </w:tabs>
      <w:ind w:left="960"/>
    </w:pPr>
    <w:rPr>
      <w:sz w:val="20"/>
    </w:rPr>
  </w:style>
  <w:style w:type="paragraph" w:styleId="TOC6">
    <w:name w:val="toc 6"/>
    <w:basedOn w:val="Normal"/>
    <w:next w:val="Normal"/>
    <w:autoRedefine/>
    <w:semiHidden/>
    <w:pPr>
      <w:tabs>
        <w:tab w:val="clear" w:pos="720"/>
        <w:tab w:val="clear" w:pos="9360"/>
      </w:tabs>
      <w:ind w:left="1200"/>
    </w:pPr>
    <w:rPr>
      <w:sz w:val="20"/>
    </w:rPr>
  </w:style>
  <w:style w:type="paragraph" w:styleId="TOC7">
    <w:name w:val="toc 7"/>
    <w:basedOn w:val="Normal"/>
    <w:next w:val="Normal"/>
    <w:autoRedefine/>
    <w:semiHidden/>
    <w:pPr>
      <w:tabs>
        <w:tab w:val="clear" w:pos="720"/>
        <w:tab w:val="clear" w:pos="9360"/>
      </w:tabs>
      <w:ind w:left="1440"/>
    </w:pPr>
    <w:rPr>
      <w:sz w:val="20"/>
    </w:rPr>
  </w:style>
  <w:style w:type="paragraph" w:styleId="TOC8">
    <w:name w:val="toc 8"/>
    <w:basedOn w:val="Normal"/>
    <w:next w:val="Normal"/>
    <w:autoRedefine/>
    <w:semiHidden/>
    <w:pPr>
      <w:tabs>
        <w:tab w:val="clear" w:pos="720"/>
        <w:tab w:val="clear" w:pos="9360"/>
      </w:tabs>
      <w:ind w:left="1680"/>
    </w:pPr>
    <w:rPr>
      <w:sz w:val="20"/>
    </w:rPr>
  </w:style>
  <w:style w:type="paragraph" w:styleId="TOC9">
    <w:name w:val="toc 9"/>
    <w:basedOn w:val="Normal"/>
    <w:next w:val="Normal"/>
    <w:autoRedefine/>
    <w:semiHidden/>
    <w:pPr>
      <w:tabs>
        <w:tab w:val="clear" w:pos="720"/>
        <w:tab w:val="clear" w:pos="9360"/>
      </w:tabs>
      <w:ind w:left="1920"/>
    </w:pPr>
    <w:rPr>
      <w:sz w:val="20"/>
    </w:rPr>
  </w:style>
  <w:style w:type="character" w:styleId="Hyperlink">
    <w:name w:val="Hyperlink"/>
    <w:uiPriority w:val="99"/>
    <w:rPr>
      <w:color w:val="0000FF"/>
      <w:u w:val="single"/>
    </w:rPr>
  </w:style>
  <w:style w:type="paragraph" w:styleId="FootnoteText">
    <w:name w:val="footnote text"/>
    <w:basedOn w:val="Normal"/>
    <w:semiHidden/>
    <w:rPr>
      <w:sz w:val="20"/>
      <w:szCs w:val="20"/>
    </w:rPr>
  </w:style>
  <w:style w:type="character" w:styleId="FootnoteReference">
    <w:name w:val="footnote reference"/>
    <w:uiPriority w:val="99"/>
    <w:rPr>
      <w:rFonts w:ascii="Times New Roman" w:hAnsi="Times New Roman"/>
      <w:sz w:val="22"/>
      <w:vertAlign w:val="superscript"/>
    </w:rPr>
  </w:style>
  <w:style w:type="paragraph" w:styleId="BodyTextIndent">
    <w:name w:val="Body Text Indent"/>
    <w:basedOn w:val="Normal"/>
    <w:pPr>
      <w:ind w:firstLine="720"/>
    </w:pPr>
    <w:rPr>
      <w:sz w:val="22"/>
    </w:rPr>
  </w:style>
  <w:style w:type="paragraph" w:styleId="Title">
    <w:name w:val="Title"/>
    <w:basedOn w:val="Normal"/>
    <w:qFormat/>
    <w:rsid w:val="006D2291"/>
    <w:pPr>
      <w:framePr w:hSpace="187" w:vSpace="187" w:wrap="around" w:vAnchor="text" w:hAnchor="text" w:y="1"/>
      <w:spacing w:before="240" w:after="60"/>
      <w:outlineLvl w:val="0"/>
    </w:pPr>
    <w:rPr>
      <w:rFonts w:cs="Arial"/>
      <w:b/>
      <w:bCs/>
      <w:kern w:val="28"/>
      <w:sz w:val="32"/>
      <w:szCs w:val="32"/>
    </w:rPr>
  </w:style>
  <w:style w:type="paragraph" w:styleId="TableofAuthorities">
    <w:name w:val="table of authorities"/>
    <w:basedOn w:val="Normal"/>
    <w:next w:val="Normal"/>
    <w:semiHidden/>
    <w:pPr>
      <w:ind w:left="240" w:hanging="240"/>
    </w:pPr>
    <w:rPr>
      <w:b/>
      <w:sz w:val="32"/>
    </w:rPr>
  </w:style>
  <w:style w:type="table" w:styleId="TableGrid">
    <w:name w:val="Table Grid"/>
    <w:basedOn w:val="TableNormal"/>
    <w:rsid w:val="002E026A"/>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ARCRecordExample">
    <w:name w:val="MARC Record Example"/>
    <w:basedOn w:val="Normal"/>
    <w:rsid w:val="0073673C"/>
    <w:pPr>
      <w:spacing w:line="240" w:lineRule="exact"/>
    </w:pPr>
    <w:rPr>
      <w:rFonts w:ascii="Courier New" w:hAnsi="Courier New"/>
      <w:sz w:val="20"/>
    </w:rPr>
  </w:style>
  <w:style w:type="paragraph" w:styleId="ListBullet">
    <w:name w:val="List Bullet"/>
    <w:basedOn w:val="Normal"/>
    <w:rsid w:val="003F4CDE"/>
    <w:pPr>
      <w:numPr>
        <w:numId w:val="30"/>
      </w:numPr>
      <w:tabs>
        <w:tab w:val="clear" w:pos="360"/>
        <w:tab w:val="num" w:pos="720"/>
      </w:tabs>
    </w:pPr>
  </w:style>
  <w:style w:type="character" w:styleId="Strong">
    <w:name w:val="Strong"/>
    <w:qFormat/>
    <w:rsid w:val="00456B06"/>
    <w:rPr>
      <w:rFonts w:cs="Times New Roman"/>
      <w:b/>
      <w:bCs/>
    </w:rPr>
  </w:style>
  <w:style w:type="paragraph" w:customStyle="1" w:styleId="Para-Indent-1">
    <w:name w:val="Para-Indent-1"/>
    <w:basedOn w:val="Normal"/>
    <w:rsid w:val="00456B06"/>
    <w:pPr>
      <w:tabs>
        <w:tab w:val="left" w:pos="315"/>
      </w:tabs>
      <w:ind w:left="720"/>
    </w:pPr>
  </w:style>
  <w:style w:type="paragraph" w:customStyle="1" w:styleId="Title-No-Contents">
    <w:name w:val="Title-No-Contents"/>
    <w:basedOn w:val="Normal"/>
    <w:link w:val="Title-No-ContentsChar"/>
    <w:autoRedefine/>
    <w:rsid w:val="00556FB1"/>
    <w:pPr>
      <w:adjustRightInd w:val="0"/>
      <w:spacing w:after="480"/>
      <w:contextualSpacing/>
    </w:pPr>
    <w:rPr>
      <w:b/>
      <w:sz w:val="36"/>
    </w:rPr>
  </w:style>
  <w:style w:type="character" w:customStyle="1" w:styleId="Title-No-ContentsChar">
    <w:name w:val="Title-No-Contents Char"/>
    <w:link w:val="Title-No-Contents"/>
    <w:rsid w:val="00556FB1"/>
    <w:rPr>
      <w:rFonts w:cs="Arial"/>
      <w:b/>
      <w:sz w:val="36"/>
      <w:szCs w:val="24"/>
      <w:lang w:val="en-US" w:eastAsia="en-US" w:bidi="ar-SA"/>
    </w:rPr>
  </w:style>
  <w:style w:type="paragraph" w:customStyle="1" w:styleId="Contents-Outline-References-Definitions-Summary">
    <w:name w:val="Contents-Outline-References-Definitions-Summary"/>
    <w:basedOn w:val="BodyText"/>
    <w:next w:val="BodyText"/>
    <w:rsid w:val="005A1DB5"/>
    <w:pPr>
      <w:spacing w:before="240" w:after="240"/>
    </w:pPr>
    <w:rPr>
      <w:b/>
      <w:sz w:val="28"/>
    </w:rPr>
  </w:style>
  <w:style w:type="paragraph" w:styleId="TableofFigures">
    <w:name w:val="table of figures"/>
    <w:basedOn w:val="Normal"/>
    <w:next w:val="Normal"/>
    <w:semiHidden/>
    <w:rsid w:val="00D14037"/>
    <w:pPr>
      <w:tabs>
        <w:tab w:val="clear" w:pos="720"/>
        <w:tab w:val="clear" w:pos="9360"/>
      </w:tabs>
    </w:pPr>
  </w:style>
  <w:style w:type="paragraph" w:styleId="TOAHeading">
    <w:name w:val="toa heading"/>
    <w:basedOn w:val="Normal"/>
    <w:next w:val="Normal"/>
    <w:semiHidden/>
    <w:rsid w:val="00D14037"/>
    <w:pPr>
      <w:spacing w:before="120"/>
    </w:pPr>
    <w:rPr>
      <w:rFonts w:ascii="Arial" w:hAnsi="Arial" w:cs="Arial"/>
      <w:b/>
      <w:bCs/>
    </w:rPr>
  </w:style>
  <w:style w:type="paragraph" w:customStyle="1" w:styleId="Title-No-Contents-TOC">
    <w:name w:val="Title-No-Contents-TOC"/>
    <w:basedOn w:val="Title-No-Contents"/>
    <w:autoRedefine/>
    <w:rsid w:val="0060317F"/>
    <w:pPr>
      <w:jc w:val="center"/>
    </w:pPr>
  </w:style>
  <w:style w:type="paragraph" w:customStyle="1" w:styleId="Heading2After">
    <w:name w:val="Heading 2 + After"/>
    <w:basedOn w:val="Heading2"/>
    <w:autoRedefine/>
    <w:rsid w:val="00122A21"/>
  </w:style>
  <w:style w:type="paragraph" w:customStyle="1" w:styleId="Heading1-First">
    <w:name w:val="Heading 1 - First"/>
    <w:basedOn w:val="Heading1"/>
    <w:autoRedefine/>
    <w:rsid w:val="00404C2D"/>
  </w:style>
  <w:style w:type="character" w:customStyle="1" w:styleId="Style115pt">
    <w:name w:val="Style 11.5 pt"/>
    <w:rsid w:val="0082386B"/>
    <w:rPr>
      <w:sz w:val="24"/>
      <w:szCs w:val="23"/>
    </w:rPr>
  </w:style>
  <w:style w:type="paragraph" w:customStyle="1" w:styleId="Figure-Left">
    <w:name w:val="Figure-Left"/>
    <w:basedOn w:val="MARCRecordExample"/>
    <w:rsid w:val="003A65FB"/>
    <w:pPr>
      <w:spacing w:line="240" w:lineRule="auto"/>
    </w:pPr>
    <w:rPr>
      <w:rFonts w:ascii="Times New Roman" w:hAnsi="Times New Roman"/>
      <w:b/>
      <w:bCs/>
      <w:i/>
      <w:iCs/>
      <w:sz w:val="19"/>
      <w:szCs w:val="19"/>
    </w:rPr>
  </w:style>
  <w:style w:type="paragraph" w:customStyle="1" w:styleId="Figure-Right">
    <w:name w:val="Figure-Right"/>
    <w:basedOn w:val="Figure-Left"/>
    <w:rsid w:val="00F5360E"/>
    <w:pPr>
      <w:jc w:val="right"/>
    </w:pPr>
  </w:style>
  <w:style w:type="character" w:customStyle="1" w:styleId="Heading2Char">
    <w:name w:val="Heading 2 Char"/>
    <w:link w:val="Heading2"/>
    <w:rsid w:val="00F0531F"/>
    <w:rPr>
      <w:rFonts w:cs="Arial"/>
      <w:b/>
      <w:bCs/>
      <w:sz w:val="24"/>
      <w:szCs w:val="24"/>
      <w:lang w:val="en-US" w:eastAsia="en-US" w:bidi="ar-SA"/>
    </w:rPr>
  </w:style>
  <w:style w:type="paragraph" w:styleId="BalloonText">
    <w:name w:val="Balloon Text"/>
    <w:basedOn w:val="Normal"/>
    <w:link w:val="BalloonTextChar"/>
    <w:rsid w:val="0053220F"/>
    <w:rPr>
      <w:rFonts w:ascii="Tahoma" w:hAnsi="Tahoma" w:cs="Tahoma"/>
      <w:sz w:val="16"/>
      <w:szCs w:val="16"/>
    </w:rPr>
  </w:style>
  <w:style w:type="character" w:customStyle="1" w:styleId="BalloonTextChar">
    <w:name w:val="Balloon Text Char"/>
    <w:link w:val="BalloonText"/>
    <w:rsid w:val="0053220F"/>
    <w:rPr>
      <w:rFonts w:ascii="Tahoma" w:hAnsi="Tahoma" w:cs="Tahoma"/>
      <w:sz w:val="16"/>
      <w:szCs w:val="16"/>
      <w:lang w:eastAsia="en-US"/>
    </w:rPr>
  </w:style>
  <w:style w:type="paragraph" w:customStyle="1" w:styleId="Level1">
    <w:name w:val="Level 1"/>
    <w:basedOn w:val="Normal"/>
    <w:uiPriority w:val="99"/>
    <w:rsid w:val="005524D1"/>
    <w:pPr>
      <w:widowControl w:val="0"/>
      <w:tabs>
        <w:tab w:val="clear" w:pos="720"/>
        <w:tab w:val="clear" w:pos="9360"/>
      </w:tabs>
      <w:autoSpaceDE w:val="0"/>
      <w:autoSpaceDN w:val="0"/>
      <w:adjustRightInd w:val="0"/>
      <w:ind w:left="720" w:hanging="360"/>
    </w:pPr>
    <w:rPr>
      <w:rFonts w:ascii="Courier" w:hAnsi="Courier"/>
    </w:rPr>
  </w:style>
  <w:style w:type="paragraph" w:styleId="ListParagraph">
    <w:name w:val="List Paragraph"/>
    <w:basedOn w:val="Normal"/>
    <w:uiPriority w:val="34"/>
    <w:qFormat/>
    <w:rsid w:val="005524D1"/>
    <w:pPr>
      <w:widowControl w:val="0"/>
      <w:tabs>
        <w:tab w:val="clear" w:pos="720"/>
        <w:tab w:val="clear" w:pos="9360"/>
      </w:tabs>
      <w:autoSpaceDE w:val="0"/>
      <w:autoSpaceDN w:val="0"/>
      <w:adjustRightInd w:val="0"/>
      <w:ind w:left="720"/>
      <w:contextualSpacing/>
    </w:pPr>
    <w:rPr>
      <w:rFonts w:ascii="Courier" w:hAnsi="Courier"/>
    </w:rPr>
  </w:style>
  <w:style w:type="character" w:customStyle="1" w:styleId="FooterChar">
    <w:name w:val="Footer Char"/>
    <w:basedOn w:val="DefaultParagraphFont"/>
    <w:link w:val="Footer"/>
    <w:uiPriority w:val="99"/>
    <w:rsid w:val="003C3C49"/>
    <w:rPr>
      <w:sz w:val="18"/>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er" w:uiPriority="99"/>
    <w:lsdException w:name="caption" w:semiHidden="1" w:unhideWhenUsed="1" w:qFormat="1"/>
    <w:lsdException w:name="footnote reference" w:uiPriority="99"/>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C39D0"/>
    <w:pPr>
      <w:tabs>
        <w:tab w:val="left" w:pos="720"/>
        <w:tab w:val="right" w:leader="dot" w:pos="9360"/>
      </w:tabs>
    </w:pPr>
    <w:rPr>
      <w:sz w:val="24"/>
      <w:szCs w:val="24"/>
      <w:lang w:eastAsia="en-US"/>
    </w:rPr>
  </w:style>
  <w:style w:type="paragraph" w:styleId="Heading1">
    <w:name w:val="heading 1"/>
    <w:basedOn w:val="Normal"/>
    <w:next w:val="Normal"/>
    <w:autoRedefine/>
    <w:qFormat/>
    <w:rsid w:val="00CC40BB"/>
    <w:pPr>
      <w:keepNext/>
      <w:spacing w:before="480" w:after="240"/>
      <w:contextualSpacing/>
      <w:outlineLvl w:val="0"/>
    </w:pPr>
    <w:rPr>
      <w:rFonts w:cs="Microsoft Uighur"/>
      <w:b/>
      <w:bCs/>
      <w:sz w:val="28"/>
      <w:szCs w:val="28"/>
    </w:rPr>
  </w:style>
  <w:style w:type="paragraph" w:styleId="Heading2">
    <w:name w:val="heading 2"/>
    <w:basedOn w:val="Normal"/>
    <w:next w:val="Normal"/>
    <w:link w:val="Heading2Char"/>
    <w:autoRedefine/>
    <w:qFormat/>
    <w:rsid w:val="00F0531F"/>
    <w:pPr>
      <w:keepNext/>
      <w:spacing w:before="240" w:after="240"/>
      <w:contextualSpacing/>
      <w:outlineLvl w:val="1"/>
    </w:pPr>
    <w:rPr>
      <w:rFonts w:cs="Arial"/>
      <w:b/>
      <w:bCs/>
    </w:rPr>
  </w:style>
  <w:style w:type="paragraph" w:styleId="Heading3">
    <w:name w:val="heading 3"/>
    <w:basedOn w:val="Normal"/>
    <w:next w:val="Normal"/>
    <w:link w:val="Heading3Char"/>
    <w:autoRedefine/>
    <w:qFormat/>
    <w:rsid w:val="007A20B9"/>
    <w:pPr>
      <w:keepNext/>
      <w:spacing w:line="480" w:lineRule="auto"/>
      <w:outlineLvl w:val="2"/>
    </w:pPr>
    <w:rPr>
      <w:rFonts w:cs="Arial"/>
      <w:b/>
      <w:bCs/>
      <w:szCs w:val="26"/>
    </w:rPr>
  </w:style>
  <w:style w:type="paragraph" w:styleId="Heading4">
    <w:name w:val="heading 4"/>
    <w:basedOn w:val="Normal"/>
    <w:next w:val="Normal"/>
    <w:qFormat/>
    <w:rsid w:val="006D2291"/>
    <w:pPr>
      <w:keepNext/>
      <w:spacing w:before="240" w:after="60"/>
      <w:outlineLvl w:val="3"/>
    </w:pPr>
    <w:rPr>
      <w:b/>
      <w:bCs/>
      <w:szCs w:val="28"/>
    </w:rPr>
  </w:style>
  <w:style w:type="paragraph" w:styleId="Heading5">
    <w:name w:val="heading 5"/>
    <w:basedOn w:val="Normal"/>
    <w:next w:val="Normal"/>
    <w:qFormat/>
    <w:pPr>
      <w:spacing w:before="240" w:after="60"/>
      <w:outlineLvl w:val="4"/>
    </w:pPr>
    <w:rPr>
      <w:b/>
      <w:bCs/>
      <w:i/>
      <w:iCs/>
      <w:sz w:val="26"/>
      <w:szCs w:val="26"/>
    </w:rPr>
  </w:style>
  <w:style w:type="paragraph" w:styleId="Heading6">
    <w:name w:val="heading 6"/>
    <w:basedOn w:val="Normal"/>
    <w:next w:val="Normal"/>
    <w:qFormat/>
    <w:pPr>
      <w:spacing w:before="240" w:after="60"/>
      <w:outlineLvl w:val="5"/>
    </w:pPr>
    <w:rPr>
      <w:b/>
      <w:bCs/>
      <w:sz w:val="22"/>
      <w:szCs w:val="22"/>
    </w:rPr>
  </w:style>
  <w:style w:type="paragraph" w:styleId="Heading7">
    <w:name w:val="heading 7"/>
    <w:basedOn w:val="Normal"/>
    <w:next w:val="Normal"/>
    <w:qFormat/>
    <w:pPr>
      <w:spacing w:before="240" w:after="60"/>
      <w:outlineLvl w:val="6"/>
    </w:pPr>
  </w:style>
  <w:style w:type="paragraph" w:styleId="Heading8">
    <w:name w:val="heading 8"/>
    <w:basedOn w:val="Normal"/>
    <w:next w:val="Normal"/>
    <w:qFormat/>
    <w:pPr>
      <w:spacing w:before="240" w:after="60"/>
      <w:outlineLvl w:val="7"/>
    </w:pPr>
    <w:rPr>
      <w:i/>
      <w:iCs/>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sid w:val="007A20B9"/>
    <w:rPr>
      <w:rFonts w:cs="Arial"/>
      <w:b/>
      <w:bCs/>
      <w:sz w:val="24"/>
      <w:szCs w:val="26"/>
      <w:lang w:val="en-US" w:eastAsia="en-US" w:bidi="ar-SA"/>
    </w:rPr>
  </w:style>
  <w:style w:type="paragraph" w:styleId="NormalWeb">
    <w:name w:val="Normal (Web)"/>
    <w:basedOn w:val="Normal"/>
    <w:pPr>
      <w:spacing w:before="100" w:beforeAutospacing="1" w:after="100" w:afterAutospacing="1"/>
    </w:pPr>
    <w:rPr>
      <w:rFonts w:ascii="Arial Unicode MS" w:eastAsia="Arial Unicode MS" w:hAnsi="Arial Unicode MS" w:cs="Arial Unicode MS"/>
    </w:rPr>
  </w:style>
  <w:style w:type="paragraph" w:styleId="Header">
    <w:name w:val="header"/>
    <w:basedOn w:val="Normal"/>
    <w:link w:val="HeaderChar"/>
    <w:pPr>
      <w:tabs>
        <w:tab w:val="center" w:pos="4320"/>
        <w:tab w:val="right" w:pos="8640"/>
      </w:tabs>
    </w:pPr>
    <w:rPr>
      <w:sz w:val="18"/>
    </w:rPr>
  </w:style>
  <w:style w:type="character" w:customStyle="1" w:styleId="HeaderChar">
    <w:name w:val="Header Char"/>
    <w:link w:val="Header"/>
    <w:semiHidden/>
    <w:locked/>
    <w:rsid w:val="00AC720D"/>
    <w:rPr>
      <w:sz w:val="18"/>
      <w:szCs w:val="24"/>
      <w:lang w:val="en-US" w:eastAsia="en-US" w:bidi="ar-SA"/>
    </w:rPr>
  </w:style>
  <w:style w:type="paragraph" w:styleId="Footer">
    <w:name w:val="footer"/>
    <w:basedOn w:val="Normal"/>
    <w:link w:val="FooterChar"/>
    <w:uiPriority w:val="99"/>
    <w:pPr>
      <w:tabs>
        <w:tab w:val="center" w:pos="4320"/>
        <w:tab w:val="right" w:pos="8640"/>
      </w:tabs>
    </w:pPr>
    <w:rPr>
      <w:sz w:val="18"/>
    </w:rPr>
  </w:style>
  <w:style w:type="paragraph" w:styleId="BodyText">
    <w:name w:val="Body Text"/>
    <w:basedOn w:val="Normal"/>
    <w:link w:val="BodyTextChar"/>
    <w:rPr>
      <w:rFonts w:cs="Arial"/>
      <w:sz w:val="22"/>
    </w:rPr>
  </w:style>
  <w:style w:type="character" w:customStyle="1" w:styleId="BodyTextChar">
    <w:name w:val="Body Text Char"/>
    <w:link w:val="BodyText"/>
    <w:rsid w:val="00634CE7"/>
    <w:rPr>
      <w:rFonts w:cs="Arial"/>
      <w:sz w:val="22"/>
      <w:szCs w:val="24"/>
      <w:lang w:val="en-US" w:eastAsia="en-US" w:bidi="ar-SA"/>
    </w:rPr>
  </w:style>
  <w:style w:type="character" w:styleId="PageNumber">
    <w:name w:val="page number"/>
    <w:rPr>
      <w:rFonts w:ascii="Times New Roman" w:hAnsi="Times New Roman"/>
      <w:sz w:val="18"/>
    </w:rPr>
  </w:style>
  <w:style w:type="paragraph" w:styleId="TOC1">
    <w:name w:val="toc 1"/>
    <w:basedOn w:val="Normal"/>
    <w:next w:val="Normal"/>
    <w:autoRedefine/>
    <w:uiPriority w:val="39"/>
    <w:rsid w:val="00A8549E"/>
    <w:pPr>
      <w:tabs>
        <w:tab w:val="clear" w:pos="720"/>
        <w:tab w:val="clear" w:pos="9360"/>
        <w:tab w:val="right" w:leader="dot" w:pos="9350"/>
      </w:tabs>
      <w:spacing w:before="240" w:after="120"/>
    </w:pPr>
    <w:rPr>
      <w:bCs/>
    </w:rPr>
  </w:style>
  <w:style w:type="paragraph" w:styleId="TOC4">
    <w:name w:val="toc 4"/>
    <w:basedOn w:val="Normal"/>
    <w:next w:val="Normal"/>
    <w:autoRedefine/>
    <w:semiHidden/>
    <w:pPr>
      <w:tabs>
        <w:tab w:val="clear" w:pos="720"/>
        <w:tab w:val="clear" w:pos="9360"/>
      </w:tabs>
      <w:ind w:left="720"/>
    </w:pPr>
    <w:rPr>
      <w:sz w:val="20"/>
    </w:rPr>
  </w:style>
  <w:style w:type="paragraph" w:styleId="TOC2">
    <w:name w:val="toc 2"/>
    <w:basedOn w:val="Normal"/>
    <w:next w:val="Normal"/>
    <w:autoRedefine/>
    <w:uiPriority w:val="39"/>
    <w:rsid w:val="00134729"/>
    <w:pPr>
      <w:tabs>
        <w:tab w:val="clear" w:pos="720"/>
        <w:tab w:val="clear" w:pos="9360"/>
      </w:tabs>
      <w:spacing w:before="120"/>
      <w:ind w:left="240"/>
    </w:pPr>
    <w:rPr>
      <w:iCs/>
    </w:rPr>
  </w:style>
  <w:style w:type="paragraph" w:styleId="TOC3">
    <w:name w:val="toc 3"/>
    <w:basedOn w:val="Normal"/>
    <w:next w:val="Normal"/>
    <w:autoRedefine/>
    <w:uiPriority w:val="39"/>
    <w:rsid w:val="00134729"/>
    <w:pPr>
      <w:tabs>
        <w:tab w:val="clear" w:pos="720"/>
        <w:tab w:val="clear" w:pos="9360"/>
      </w:tabs>
      <w:ind w:left="480"/>
    </w:pPr>
  </w:style>
  <w:style w:type="paragraph" w:styleId="TOC5">
    <w:name w:val="toc 5"/>
    <w:basedOn w:val="Normal"/>
    <w:next w:val="Normal"/>
    <w:autoRedefine/>
    <w:semiHidden/>
    <w:pPr>
      <w:tabs>
        <w:tab w:val="clear" w:pos="720"/>
        <w:tab w:val="clear" w:pos="9360"/>
      </w:tabs>
      <w:ind w:left="960"/>
    </w:pPr>
    <w:rPr>
      <w:sz w:val="20"/>
    </w:rPr>
  </w:style>
  <w:style w:type="paragraph" w:styleId="TOC6">
    <w:name w:val="toc 6"/>
    <w:basedOn w:val="Normal"/>
    <w:next w:val="Normal"/>
    <w:autoRedefine/>
    <w:semiHidden/>
    <w:pPr>
      <w:tabs>
        <w:tab w:val="clear" w:pos="720"/>
        <w:tab w:val="clear" w:pos="9360"/>
      </w:tabs>
      <w:ind w:left="1200"/>
    </w:pPr>
    <w:rPr>
      <w:sz w:val="20"/>
    </w:rPr>
  </w:style>
  <w:style w:type="paragraph" w:styleId="TOC7">
    <w:name w:val="toc 7"/>
    <w:basedOn w:val="Normal"/>
    <w:next w:val="Normal"/>
    <w:autoRedefine/>
    <w:semiHidden/>
    <w:pPr>
      <w:tabs>
        <w:tab w:val="clear" w:pos="720"/>
        <w:tab w:val="clear" w:pos="9360"/>
      </w:tabs>
      <w:ind w:left="1440"/>
    </w:pPr>
    <w:rPr>
      <w:sz w:val="20"/>
    </w:rPr>
  </w:style>
  <w:style w:type="paragraph" w:styleId="TOC8">
    <w:name w:val="toc 8"/>
    <w:basedOn w:val="Normal"/>
    <w:next w:val="Normal"/>
    <w:autoRedefine/>
    <w:semiHidden/>
    <w:pPr>
      <w:tabs>
        <w:tab w:val="clear" w:pos="720"/>
        <w:tab w:val="clear" w:pos="9360"/>
      </w:tabs>
      <w:ind w:left="1680"/>
    </w:pPr>
    <w:rPr>
      <w:sz w:val="20"/>
    </w:rPr>
  </w:style>
  <w:style w:type="paragraph" w:styleId="TOC9">
    <w:name w:val="toc 9"/>
    <w:basedOn w:val="Normal"/>
    <w:next w:val="Normal"/>
    <w:autoRedefine/>
    <w:semiHidden/>
    <w:pPr>
      <w:tabs>
        <w:tab w:val="clear" w:pos="720"/>
        <w:tab w:val="clear" w:pos="9360"/>
      </w:tabs>
      <w:ind w:left="1920"/>
    </w:pPr>
    <w:rPr>
      <w:sz w:val="20"/>
    </w:rPr>
  </w:style>
  <w:style w:type="character" w:styleId="Hyperlink">
    <w:name w:val="Hyperlink"/>
    <w:uiPriority w:val="99"/>
    <w:rPr>
      <w:color w:val="0000FF"/>
      <w:u w:val="single"/>
    </w:rPr>
  </w:style>
  <w:style w:type="paragraph" w:styleId="FootnoteText">
    <w:name w:val="footnote text"/>
    <w:basedOn w:val="Normal"/>
    <w:semiHidden/>
    <w:rPr>
      <w:sz w:val="20"/>
      <w:szCs w:val="20"/>
    </w:rPr>
  </w:style>
  <w:style w:type="character" w:styleId="FootnoteReference">
    <w:name w:val="footnote reference"/>
    <w:uiPriority w:val="99"/>
    <w:rPr>
      <w:rFonts w:ascii="Times New Roman" w:hAnsi="Times New Roman"/>
      <w:sz w:val="22"/>
      <w:vertAlign w:val="superscript"/>
    </w:rPr>
  </w:style>
  <w:style w:type="paragraph" w:styleId="BodyTextIndent">
    <w:name w:val="Body Text Indent"/>
    <w:basedOn w:val="Normal"/>
    <w:pPr>
      <w:ind w:firstLine="720"/>
    </w:pPr>
    <w:rPr>
      <w:sz w:val="22"/>
    </w:rPr>
  </w:style>
  <w:style w:type="paragraph" w:styleId="Title">
    <w:name w:val="Title"/>
    <w:basedOn w:val="Normal"/>
    <w:qFormat/>
    <w:rsid w:val="006D2291"/>
    <w:pPr>
      <w:framePr w:hSpace="187" w:vSpace="187" w:wrap="around" w:vAnchor="text" w:hAnchor="text" w:y="1"/>
      <w:spacing w:before="240" w:after="60"/>
      <w:outlineLvl w:val="0"/>
    </w:pPr>
    <w:rPr>
      <w:rFonts w:cs="Arial"/>
      <w:b/>
      <w:bCs/>
      <w:kern w:val="28"/>
      <w:sz w:val="32"/>
      <w:szCs w:val="32"/>
    </w:rPr>
  </w:style>
  <w:style w:type="paragraph" w:styleId="TableofAuthorities">
    <w:name w:val="table of authorities"/>
    <w:basedOn w:val="Normal"/>
    <w:next w:val="Normal"/>
    <w:semiHidden/>
    <w:pPr>
      <w:ind w:left="240" w:hanging="240"/>
    </w:pPr>
    <w:rPr>
      <w:b/>
      <w:sz w:val="32"/>
    </w:rPr>
  </w:style>
  <w:style w:type="table" w:styleId="TableGrid">
    <w:name w:val="Table Grid"/>
    <w:basedOn w:val="TableNormal"/>
    <w:rsid w:val="002E026A"/>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ARCRecordExample">
    <w:name w:val="MARC Record Example"/>
    <w:basedOn w:val="Normal"/>
    <w:rsid w:val="0073673C"/>
    <w:pPr>
      <w:spacing w:line="240" w:lineRule="exact"/>
    </w:pPr>
    <w:rPr>
      <w:rFonts w:ascii="Courier New" w:hAnsi="Courier New"/>
      <w:sz w:val="20"/>
    </w:rPr>
  </w:style>
  <w:style w:type="paragraph" w:styleId="ListBullet">
    <w:name w:val="List Bullet"/>
    <w:basedOn w:val="Normal"/>
    <w:rsid w:val="003F4CDE"/>
    <w:pPr>
      <w:numPr>
        <w:numId w:val="30"/>
      </w:numPr>
      <w:tabs>
        <w:tab w:val="clear" w:pos="360"/>
        <w:tab w:val="num" w:pos="720"/>
      </w:tabs>
    </w:pPr>
  </w:style>
  <w:style w:type="character" w:styleId="Strong">
    <w:name w:val="Strong"/>
    <w:qFormat/>
    <w:rsid w:val="00456B06"/>
    <w:rPr>
      <w:rFonts w:cs="Times New Roman"/>
      <w:b/>
      <w:bCs/>
    </w:rPr>
  </w:style>
  <w:style w:type="paragraph" w:customStyle="1" w:styleId="Para-Indent-1">
    <w:name w:val="Para-Indent-1"/>
    <w:basedOn w:val="Normal"/>
    <w:rsid w:val="00456B06"/>
    <w:pPr>
      <w:tabs>
        <w:tab w:val="left" w:pos="315"/>
      </w:tabs>
      <w:ind w:left="720"/>
    </w:pPr>
  </w:style>
  <w:style w:type="paragraph" w:customStyle="1" w:styleId="Title-No-Contents">
    <w:name w:val="Title-No-Contents"/>
    <w:basedOn w:val="Normal"/>
    <w:link w:val="Title-No-ContentsChar"/>
    <w:autoRedefine/>
    <w:rsid w:val="00556FB1"/>
    <w:pPr>
      <w:adjustRightInd w:val="0"/>
      <w:spacing w:after="480"/>
      <w:contextualSpacing/>
    </w:pPr>
    <w:rPr>
      <w:b/>
      <w:sz w:val="36"/>
    </w:rPr>
  </w:style>
  <w:style w:type="character" w:customStyle="1" w:styleId="Title-No-ContentsChar">
    <w:name w:val="Title-No-Contents Char"/>
    <w:link w:val="Title-No-Contents"/>
    <w:rsid w:val="00556FB1"/>
    <w:rPr>
      <w:rFonts w:cs="Arial"/>
      <w:b/>
      <w:sz w:val="36"/>
      <w:szCs w:val="24"/>
      <w:lang w:val="en-US" w:eastAsia="en-US" w:bidi="ar-SA"/>
    </w:rPr>
  </w:style>
  <w:style w:type="paragraph" w:customStyle="1" w:styleId="Contents-Outline-References-Definitions-Summary">
    <w:name w:val="Contents-Outline-References-Definitions-Summary"/>
    <w:basedOn w:val="BodyText"/>
    <w:next w:val="BodyText"/>
    <w:rsid w:val="005A1DB5"/>
    <w:pPr>
      <w:spacing w:before="240" w:after="240"/>
    </w:pPr>
    <w:rPr>
      <w:b/>
      <w:sz w:val="28"/>
    </w:rPr>
  </w:style>
  <w:style w:type="paragraph" w:styleId="TableofFigures">
    <w:name w:val="table of figures"/>
    <w:basedOn w:val="Normal"/>
    <w:next w:val="Normal"/>
    <w:semiHidden/>
    <w:rsid w:val="00D14037"/>
    <w:pPr>
      <w:tabs>
        <w:tab w:val="clear" w:pos="720"/>
        <w:tab w:val="clear" w:pos="9360"/>
      </w:tabs>
    </w:pPr>
  </w:style>
  <w:style w:type="paragraph" w:styleId="TOAHeading">
    <w:name w:val="toa heading"/>
    <w:basedOn w:val="Normal"/>
    <w:next w:val="Normal"/>
    <w:semiHidden/>
    <w:rsid w:val="00D14037"/>
    <w:pPr>
      <w:spacing w:before="120"/>
    </w:pPr>
    <w:rPr>
      <w:rFonts w:ascii="Arial" w:hAnsi="Arial" w:cs="Arial"/>
      <w:b/>
      <w:bCs/>
    </w:rPr>
  </w:style>
  <w:style w:type="paragraph" w:customStyle="1" w:styleId="Title-No-Contents-TOC">
    <w:name w:val="Title-No-Contents-TOC"/>
    <w:basedOn w:val="Title-No-Contents"/>
    <w:autoRedefine/>
    <w:rsid w:val="0060317F"/>
    <w:pPr>
      <w:jc w:val="center"/>
    </w:pPr>
  </w:style>
  <w:style w:type="paragraph" w:customStyle="1" w:styleId="Heading2After">
    <w:name w:val="Heading 2 + After"/>
    <w:basedOn w:val="Heading2"/>
    <w:autoRedefine/>
    <w:rsid w:val="00122A21"/>
  </w:style>
  <w:style w:type="paragraph" w:customStyle="1" w:styleId="Heading1-First">
    <w:name w:val="Heading 1 - First"/>
    <w:basedOn w:val="Heading1"/>
    <w:autoRedefine/>
    <w:rsid w:val="00404C2D"/>
  </w:style>
  <w:style w:type="character" w:customStyle="1" w:styleId="Style115pt">
    <w:name w:val="Style 11.5 pt"/>
    <w:rsid w:val="0082386B"/>
    <w:rPr>
      <w:sz w:val="24"/>
      <w:szCs w:val="23"/>
    </w:rPr>
  </w:style>
  <w:style w:type="paragraph" w:customStyle="1" w:styleId="Figure-Left">
    <w:name w:val="Figure-Left"/>
    <w:basedOn w:val="MARCRecordExample"/>
    <w:rsid w:val="003A65FB"/>
    <w:pPr>
      <w:spacing w:line="240" w:lineRule="auto"/>
    </w:pPr>
    <w:rPr>
      <w:rFonts w:ascii="Times New Roman" w:hAnsi="Times New Roman"/>
      <w:b/>
      <w:bCs/>
      <w:i/>
      <w:iCs/>
      <w:sz w:val="19"/>
      <w:szCs w:val="19"/>
    </w:rPr>
  </w:style>
  <w:style w:type="paragraph" w:customStyle="1" w:styleId="Figure-Right">
    <w:name w:val="Figure-Right"/>
    <w:basedOn w:val="Figure-Left"/>
    <w:rsid w:val="00F5360E"/>
    <w:pPr>
      <w:jc w:val="right"/>
    </w:pPr>
  </w:style>
  <w:style w:type="character" w:customStyle="1" w:styleId="Heading2Char">
    <w:name w:val="Heading 2 Char"/>
    <w:link w:val="Heading2"/>
    <w:rsid w:val="00F0531F"/>
    <w:rPr>
      <w:rFonts w:cs="Arial"/>
      <w:b/>
      <w:bCs/>
      <w:sz w:val="24"/>
      <w:szCs w:val="24"/>
      <w:lang w:val="en-US" w:eastAsia="en-US" w:bidi="ar-SA"/>
    </w:rPr>
  </w:style>
  <w:style w:type="paragraph" w:styleId="BalloonText">
    <w:name w:val="Balloon Text"/>
    <w:basedOn w:val="Normal"/>
    <w:link w:val="BalloonTextChar"/>
    <w:rsid w:val="0053220F"/>
    <w:rPr>
      <w:rFonts w:ascii="Tahoma" w:hAnsi="Tahoma" w:cs="Tahoma"/>
      <w:sz w:val="16"/>
      <w:szCs w:val="16"/>
    </w:rPr>
  </w:style>
  <w:style w:type="character" w:customStyle="1" w:styleId="BalloonTextChar">
    <w:name w:val="Balloon Text Char"/>
    <w:link w:val="BalloonText"/>
    <w:rsid w:val="0053220F"/>
    <w:rPr>
      <w:rFonts w:ascii="Tahoma" w:hAnsi="Tahoma" w:cs="Tahoma"/>
      <w:sz w:val="16"/>
      <w:szCs w:val="16"/>
      <w:lang w:eastAsia="en-US"/>
    </w:rPr>
  </w:style>
  <w:style w:type="paragraph" w:customStyle="1" w:styleId="Level1">
    <w:name w:val="Level 1"/>
    <w:basedOn w:val="Normal"/>
    <w:uiPriority w:val="99"/>
    <w:rsid w:val="005524D1"/>
    <w:pPr>
      <w:widowControl w:val="0"/>
      <w:tabs>
        <w:tab w:val="clear" w:pos="720"/>
        <w:tab w:val="clear" w:pos="9360"/>
      </w:tabs>
      <w:autoSpaceDE w:val="0"/>
      <w:autoSpaceDN w:val="0"/>
      <w:adjustRightInd w:val="0"/>
      <w:ind w:left="720" w:hanging="360"/>
    </w:pPr>
    <w:rPr>
      <w:rFonts w:ascii="Courier" w:hAnsi="Courier"/>
    </w:rPr>
  </w:style>
  <w:style w:type="paragraph" w:styleId="ListParagraph">
    <w:name w:val="List Paragraph"/>
    <w:basedOn w:val="Normal"/>
    <w:uiPriority w:val="34"/>
    <w:qFormat/>
    <w:rsid w:val="005524D1"/>
    <w:pPr>
      <w:widowControl w:val="0"/>
      <w:tabs>
        <w:tab w:val="clear" w:pos="720"/>
        <w:tab w:val="clear" w:pos="9360"/>
      </w:tabs>
      <w:autoSpaceDE w:val="0"/>
      <w:autoSpaceDN w:val="0"/>
      <w:adjustRightInd w:val="0"/>
      <w:ind w:left="720"/>
      <w:contextualSpacing/>
    </w:pPr>
    <w:rPr>
      <w:rFonts w:ascii="Courier" w:hAnsi="Courier"/>
    </w:rPr>
  </w:style>
  <w:style w:type="character" w:customStyle="1" w:styleId="FooterChar">
    <w:name w:val="Footer Char"/>
    <w:basedOn w:val="DefaultParagraphFont"/>
    <w:link w:val="Footer"/>
    <w:uiPriority w:val="99"/>
    <w:rsid w:val="003C3C49"/>
    <w:rPr>
      <w:sz w:val="18"/>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hing\Local%20Settings\Temporary%20Internet%20Files\Content.IE5\G5EFO56F\CCM-StarterTemplate-PCC%5b1%5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86D335-D9B6-45F6-B00C-C4258A3214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CCM-StarterTemplate-PCC[1].dot</Template>
  <TotalTime>1</TotalTime>
  <Pages>16</Pages>
  <Words>5114</Words>
  <Characters>29153</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CCM Module 9 Edition Statement</vt:lpstr>
    </vt:vector>
  </TitlesOfParts>
  <Company>Library of Congress/COIN</Company>
  <LinksUpToDate>false</LinksUpToDate>
  <CharactersWithSpaces>34199</CharactersWithSpaces>
  <SharedDoc>false</SharedDoc>
  <HLinks>
    <vt:vector size="252" baseType="variant">
      <vt:variant>
        <vt:i4>1245233</vt:i4>
      </vt:variant>
      <vt:variant>
        <vt:i4>248</vt:i4>
      </vt:variant>
      <vt:variant>
        <vt:i4>0</vt:i4>
      </vt:variant>
      <vt:variant>
        <vt:i4>5</vt:i4>
      </vt:variant>
      <vt:variant>
        <vt:lpwstr/>
      </vt:variant>
      <vt:variant>
        <vt:lpwstr>_Toc379833884</vt:lpwstr>
      </vt:variant>
      <vt:variant>
        <vt:i4>1245233</vt:i4>
      </vt:variant>
      <vt:variant>
        <vt:i4>242</vt:i4>
      </vt:variant>
      <vt:variant>
        <vt:i4>0</vt:i4>
      </vt:variant>
      <vt:variant>
        <vt:i4>5</vt:i4>
      </vt:variant>
      <vt:variant>
        <vt:lpwstr/>
      </vt:variant>
      <vt:variant>
        <vt:lpwstr>_Toc379833883</vt:lpwstr>
      </vt:variant>
      <vt:variant>
        <vt:i4>1245233</vt:i4>
      </vt:variant>
      <vt:variant>
        <vt:i4>236</vt:i4>
      </vt:variant>
      <vt:variant>
        <vt:i4>0</vt:i4>
      </vt:variant>
      <vt:variant>
        <vt:i4>5</vt:i4>
      </vt:variant>
      <vt:variant>
        <vt:lpwstr/>
      </vt:variant>
      <vt:variant>
        <vt:lpwstr>_Toc379833882</vt:lpwstr>
      </vt:variant>
      <vt:variant>
        <vt:i4>1245233</vt:i4>
      </vt:variant>
      <vt:variant>
        <vt:i4>230</vt:i4>
      </vt:variant>
      <vt:variant>
        <vt:i4>0</vt:i4>
      </vt:variant>
      <vt:variant>
        <vt:i4>5</vt:i4>
      </vt:variant>
      <vt:variant>
        <vt:lpwstr/>
      </vt:variant>
      <vt:variant>
        <vt:lpwstr>_Toc379833881</vt:lpwstr>
      </vt:variant>
      <vt:variant>
        <vt:i4>1245233</vt:i4>
      </vt:variant>
      <vt:variant>
        <vt:i4>224</vt:i4>
      </vt:variant>
      <vt:variant>
        <vt:i4>0</vt:i4>
      </vt:variant>
      <vt:variant>
        <vt:i4>5</vt:i4>
      </vt:variant>
      <vt:variant>
        <vt:lpwstr/>
      </vt:variant>
      <vt:variant>
        <vt:lpwstr>_Toc379833880</vt:lpwstr>
      </vt:variant>
      <vt:variant>
        <vt:i4>1835057</vt:i4>
      </vt:variant>
      <vt:variant>
        <vt:i4>218</vt:i4>
      </vt:variant>
      <vt:variant>
        <vt:i4>0</vt:i4>
      </vt:variant>
      <vt:variant>
        <vt:i4>5</vt:i4>
      </vt:variant>
      <vt:variant>
        <vt:lpwstr/>
      </vt:variant>
      <vt:variant>
        <vt:lpwstr>_Toc379833879</vt:lpwstr>
      </vt:variant>
      <vt:variant>
        <vt:i4>1835057</vt:i4>
      </vt:variant>
      <vt:variant>
        <vt:i4>212</vt:i4>
      </vt:variant>
      <vt:variant>
        <vt:i4>0</vt:i4>
      </vt:variant>
      <vt:variant>
        <vt:i4>5</vt:i4>
      </vt:variant>
      <vt:variant>
        <vt:lpwstr/>
      </vt:variant>
      <vt:variant>
        <vt:lpwstr>_Toc379833878</vt:lpwstr>
      </vt:variant>
      <vt:variant>
        <vt:i4>1835057</vt:i4>
      </vt:variant>
      <vt:variant>
        <vt:i4>206</vt:i4>
      </vt:variant>
      <vt:variant>
        <vt:i4>0</vt:i4>
      </vt:variant>
      <vt:variant>
        <vt:i4>5</vt:i4>
      </vt:variant>
      <vt:variant>
        <vt:lpwstr/>
      </vt:variant>
      <vt:variant>
        <vt:lpwstr>_Toc379833877</vt:lpwstr>
      </vt:variant>
      <vt:variant>
        <vt:i4>1835057</vt:i4>
      </vt:variant>
      <vt:variant>
        <vt:i4>200</vt:i4>
      </vt:variant>
      <vt:variant>
        <vt:i4>0</vt:i4>
      </vt:variant>
      <vt:variant>
        <vt:i4>5</vt:i4>
      </vt:variant>
      <vt:variant>
        <vt:lpwstr/>
      </vt:variant>
      <vt:variant>
        <vt:lpwstr>_Toc379833876</vt:lpwstr>
      </vt:variant>
      <vt:variant>
        <vt:i4>1835057</vt:i4>
      </vt:variant>
      <vt:variant>
        <vt:i4>194</vt:i4>
      </vt:variant>
      <vt:variant>
        <vt:i4>0</vt:i4>
      </vt:variant>
      <vt:variant>
        <vt:i4>5</vt:i4>
      </vt:variant>
      <vt:variant>
        <vt:lpwstr/>
      </vt:variant>
      <vt:variant>
        <vt:lpwstr>_Toc379833875</vt:lpwstr>
      </vt:variant>
      <vt:variant>
        <vt:i4>1835057</vt:i4>
      </vt:variant>
      <vt:variant>
        <vt:i4>188</vt:i4>
      </vt:variant>
      <vt:variant>
        <vt:i4>0</vt:i4>
      </vt:variant>
      <vt:variant>
        <vt:i4>5</vt:i4>
      </vt:variant>
      <vt:variant>
        <vt:lpwstr/>
      </vt:variant>
      <vt:variant>
        <vt:lpwstr>_Toc379833874</vt:lpwstr>
      </vt:variant>
      <vt:variant>
        <vt:i4>1835057</vt:i4>
      </vt:variant>
      <vt:variant>
        <vt:i4>182</vt:i4>
      </vt:variant>
      <vt:variant>
        <vt:i4>0</vt:i4>
      </vt:variant>
      <vt:variant>
        <vt:i4>5</vt:i4>
      </vt:variant>
      <vt:variant>
        <vt:lpwstr/>
      </vt:variant>
      <vt:variant>
        <vt:lpwstr>_Toc379833873</vt:lpwstr>
      </vt:variant>
      <vt:variant>
        <vt:i4>1835057</vt:i4>
      </vt:variant>
      <vt:variant>
        <vt:i4>176</vt:i4>
      </vt:variant>
      <vt:variant>
        <vt:i4>0</vt:i4>
      </vt:variant>
      <vt:variant>
        <vt:i4>5</vt:i4>
      </vt:variant>
      <vt:variant>
        <vt:lpwstr/>
      </vt:variant>
      <vt:variant>
        <vt:lpwstr>_Toc379833872</vt:lpwstr>
      </vt:variant>
      <vt:variant>
        <vt:i4>1835057</vt:i4>
      </vt:variant>
      <vt:variant>
        <vt:i4>170</vt:i4>
      </vt:variant>
      <vt:variant>
        <vt:i4>0</vt:i4>
      </vt:variant>
      <vt:variant>
        <vt:i4>5</vt:i4>
      </vt:variant>
      <vt:variant>
        <vt:lpwstr/>
      </vt:variant>
      <vt:variant>
        <vt:lpwstr>_Toc379833871</vt:lpwstr>
      </vt:variant>
      <vt:variant>
        <vt:i4>1835057</vt:i4>
      </vt:variant>
      <vt:variant>
        <vt:i4>164</vt:i4>
      </vt:variant>
      <vt:variant>
        <vt:i4>0</vt:i4>
      </vt:variant>
      <vt:variant>
        <vt:i4>5</vt:i4>
      </vt:variant>
      <vt:variant>
        <vt:lpwstr/>
      </vt:variant>
      <vt:variant>
        <vt:lpwstr>_Toc379833870</vt:lpwstr>
      </vt:variant>
      <vt:variant>
        <vt:i4>1900593</vt:i4>
      </vt:variant>
      <vt:variant>
        <vt:i4>158</vt:i4>
      </vt:variant>
      <vt:variant>
        <vt:i4>0</vt:i4>
      </vt:variant>
      <vt:variant>
        <vt:i4>5</vt:i4>
      </vt:variant>
      <vt:variant>
        <vt:lpwstr/>
      </vt:variant>
      <vt:variant>
        <vt:lpwstr>_Toc379833869</vt:lpwstr>
      </vt:variant>
      <vt:variant>
        <vt:i4>1900593</vt:i4>
      </vt:variant>
      <vt:variant>
        <vt:i4>152</vt:i4>
      </vt:variant>
      <vt:variant>
        <vt:i4>0</vt:i4>
      </vt:variant>
      <vt:variant>
        <vt:i4>5</vt:i4>
      </vt:variant>
      <vt:variant>
        <vt:lpwstr/>
      </vt:variant>
      <vt:variant>
        <vt:lpwstr>_Toc379833868</vt:lpwstr>
      </vt:variant>
      <vt:variant>
        <vt:i4>1900593</vt:i4>
      </vt:variant>
      <vt:variant>
        <vt:i4>146</vt:i4>
      </vt:variant>
      <vt:variant>
        <vt:i4>0</vt:i4>
      </vt:variant>
      <vt:variant>
        <vt:i4>5</vt:i4>
      </vt:variant>
      <vt:variant>
        <vt:lpwstr/>
      </vt:variant>
      <vt:variant>
        <vt:lpwstr>_Toc379833867</vt:lpwstr>
      </vt:variant>
      <vt:variant>
        <vt:i4>1900593</vt:i4>
      </vt:variant>
      <vt:variant>
        <vt:i4>140</vt:i4>
      </vt:variant>
      <vt:variant>
        <vt:i4>0</vt:i4>
      </vt:variant>
      <vt:variant>
        <vt:i4>5</vt:i4>
      </vt:variant>
      <vt:variant>
        <vt:lpwstr/>
      </vt:variant>
      <vt:variant>
        <vt:lpwstr>_Toc379833866</vt:lpwstr>
      </vt:variant>
      <vt:variant>
        <vt:i4>1900593</vt:i4>
      </vt:variant>
      <vt:variant>
        <vt:i4>134</vt:i4>
      </vt:variant>
      <vt:variant>
        <vt:i4>0</vt:i4>
      </vt:variant>
      <vt:variant>
        <vt:i4>5</vt:i4>
      </vt:variant>
      <vt:variant>
        <vt:lpwstr/>
      </vt:variant>
      <vt:variant>
        <vt:lpwstr>_Toc379833865</vt:lpwstr>
      </vt:variant>
      <vt:variant>
        <vt:i4>1900593</vt:i4>
      </vt:variant>
      <vt:variant>
        <vt:i4>128</vt:i4>
      </vt:variant>
      <vt:variant>
        <vt:i4>0</vt:i4>
      </vt:variant>
      <vt:variant>
        <vt:i4>5</vt:i4>
      </vt:variant>
      <vt:variant>
        <vt:lpwstr/>
      </vt:variant>
      <vt:variant>
        <vt:lpwstr>_Toc379833864</vt:lpwstr>
      </vt:variant>
      <vt:variant>
        <vt:i4>1900593</vt:i4>
      </vt:variant>
      <vt:variant>
        <vt:i4>122</vt:i4>
      </vt:variant>
      <vt:variant>
        <vt:i4>0</vt:i4>
      </vt:variant>
      <vt:variant>
        <vt:i4>5</vt:i4>
      </vt:variant>
      <vt:variant>
        <vt:lpwstr/>
      </vt:variant>
      <vt:variant>
        <vt:lpwstr>_Toc379833863</vt:lpwstr>
      </vt:variant>
      <vt:variant>
        <vt:i4>1900593</vt:i4>
      </vt:variant>
      <vt:variant>
        <vt:i4>116</vt:i4>
      </vt:variant>
      <vt:variant>
        <vt:i4>0</vt:i4>
      </vt:variant>
      <vt:variant>
        <vt:i4>5</vt:i4>
      </vt:variant>
      <vt:variant>
        <vt:lpwstr/>
      </vt:variant>
      <vt:variant>
        <vt:lpwstr>_Toc379833862</vt:lpwstr>
      </vt:variant>
      <vt:variant>
        <vt:i4>1900593</vt:i4>
      </vt:variant>
      <vt:variant>
        <vt:i4>110</vt:i4>
      </vt:variant>
      <vt:variant>
        <vt:i4>0</vt:i4>
      </vt:variant>
      <vt:variant>
        <vt:i4>5</vt:i4>
      </vt:variant>
      <vt:variant>
        <vt:lpwstr/>
      </vt:variant>
      <vt:variant>
        <vt:lpwstr>_Toc379833861</vt:lpwstr>
      </vt:variant>
      <vt:variant>
        <vt:i4>1900593</vt:i4>
      </vt:variant>
      <vt:variant>
        <vt:i4>104</vt:i4>
      </vt:variant>
      <vt:variant>
        <vt:i4>0</vt:i4>
      </vt:variant>
      <vt:variant>
        <vt:i4>5</vt:i4>
      </vt:variant>
      <vt:variant>
        <vt:lpwstr/>
      </vt:variant>
      <vt:variant>
        <vt:lpwstr>_Toc379833860</vt:lpwstr>
      </vt:variant>
      <vt:variant>
        <vt:i4>1966129</vt:i4>
      </vt:variant>
      <vt:variant>
        <vt:i4>98</vt:i4>
      </vt:variant>
      <vt:variant>
        <vt:i4>0</vt:i4>
      </vt:variant>
      <vt:variant>
        <vt:i4>5</vt:i4>
      </vt:variant>
      <vt:variant>
        <vt:lpwstr/>
      </vt:variant>
      <vt:variant>
        <vt:lpwstr>_Toc379833859</vt:lpwstr>
      </vt:variant>
      <vt:variant>
        <vt:i4>1966129</vt:i4>
      </vt:variant>
      <vt:variant>
        <vt:i4>92</vt:i4>
      </vt:variant>
      <vt:variant>
        <vt:i4>0</vt:i4>
      </vt:variant>
      <vt:variant>
        <vt:i4>5</vt:i4>
      </vt:variant>
      <vt:variant>
        <vt:lpwstr/>
      </vt:variant>
      <vt:variant>
        <vt:lpwstr>_Toc379833858</vt:lpwstr>
      </vt:variant>
      <vt:variant>
        <vt:i4>1966129</vt:i4>
      </vt:variant>
      <vt:variant>
        <vt:i4>86</vt:i4>
      </vt:variant>
      <vt:variant>
        <vt:i4>0</vt:i4>
      </vt:variant>
      <vt:variant>
        <vt:i4>5</vt:i4>
      </vt:variant>
      <vt:variant>
        <vt:lpwstr/>
      </vt:variant>
      <vt:variant>
        <vt:lpwstr>_Toc379833857</vt:lpwstr>
      </vt:variant>
      <vt:variant>
        <vt:i4>1966129</vt:i4>
      </vt:variant>
      <vt:variant>
        <vt:i4>80</vt:i4>
      </vt:variant>
      <vt:variant>
        <vt:i4>0</vt:i4>
      </vt:variant>
      <vt:variant>
        <vt:i4>5</vt:i4>
      </vt:variant>
      <vt:variant>
        <vt:lpwstr/>
      </vt:variant>
      <vt:variant>
        <vt:lpwstr>_Toc379833856</vt:lpwstr>
      </vt:variant>
      <vt:variant>
        <vt:i4>1966129</vt:i4>
      </vt:variant>
      <vt:variant>
        <vt:i4>74</vt:i4>
      </vt:variant>
      <vt:variant>
        <vt:i4>0</vt:i4>
      </vt:variant>
      <vt:variant>
        <vt:i4>5</vt:i4>
      </vt:variant>
      <vt:variant>
        <vt:lpwstr/>
      </vt:variant>
      <vt:variant>
        <vt:lpwstr>_Toc379833855</vt:lpwstr>
      </vt:variant>
      <vt:variant>
        <vt:i4>1966129</vt:i4>
      </vt:variant>
      <vt:variant>
        <vt:i4>68</vt:i4>
      </vt:variant>
      <vt:variant>
        <vt:i4>0</vt:i4>
      </vt:variant>
      <vt:variant>
        <vt:i4>5</vt:i4>
      </vt:variant>
      <vt:variant>
        <vt:lpwstr/>
      </vt:variant>
      <vt:variant>
        <vt:lpwstr>_Toc379833854</vt:lpwstr>
      </vt:variant>
      <vt:variant>
        <vt:i4>1966129</vt:i4>
      </vt:variant>
      <vt:variant>
        <vt:i4>62</vt:i4>
      </vt:variant>
      <vt:variant>
        <vt:i4>0</vt:i4>
      </vt:variant>
      <vt:variant>
        <vt:i4>5</vt:i4>
      </vt:variant>
      <vt:variant>
        <vt:lpwstr/>
      </vt:variant>
      <vt:variant>
        <vt:lpwstr>_Toc379833853</vt:lpwstr>
      </vt:variant>
      <vt:variant>
        <vt:i4>1966129</vt:i4>
      </vt:variant>
      <vt:variant>
        <vt:i4>56</vt:i4>
      </vt:variant>
      <vt:variant>
        <vt:i4>0</vt:i4>
      </vt:variant>
      <vt:variant>
        <vt:i4>5</vt:i4>
      </vt:variant>
      <vt:variant>
        <vt:lpwstr/>
      </vt:variant>
      <vt:variant>
        <vt:lpwstr>_Toc379833852</vt:lpwstr>
      </vt:variant>
      <vt:variant>
        <vt:i4>1966129</vt:i4>
      </vt:variant>
      <vt:variant>
        <vt:i4>50</vt:i4>
      </vt:variant>
      <vt:variant>
        <vt:i4>0</vt:i4>
      </vt:variant>
      <vt:variant>
        <vt:i4>5</vt:i4>
      </vt:variant>
      <vt:variant>
        <vt:lpwstr/>
      </vt:variant>
      <vt:variant>
        <vt:lpwstr>_Toc379833851</vt:lpwstr>
      </vt:variant>
      <vt:variant>
        <vt:i4>1966129</vt:i4>
      </vt:variant>
      <vt:variant>
        <vt:i4>44</vt:i4>
      </vt:variant>
      <vt:variant>
        <vt:i4>0</vt:i4>
      </vt:variant>
      <vt:variant>
        <vt:i4>5</vt:i4>
      </vt:variant>
      <vt:variant>
        <vt:lpwstr/>
      </vt:variant>
      <vt:variant>
        <vt:lpwstr>_Toc379833850</vt:lpwstr>
      </vt:variant>
      <vt:variant>
        <vt:i4>2031665</vt:i4>
      </vt:variant>
      <vt:variant>
        <vt:i4>38</vt:i4>
      </vt:variant>
      <vt:variant>
        <vt:i4>0</vt:i4>
      </vt:variant>
      <vt:variant>
        <vt:i4>5</vt:i4>
      </vt:variant>
      <vt:variant>
        <vt:lpwstr/>
      </vt:variant>
      <vt:variant>
        <vt:lpwstr>_Toc379833849</vt:lpwstr>
      </vt:variant>
      <vt:variant>
        <vt:i4>2031665</vt:i4>
      </vt:variant>
      <vt:variant>
        <vt:i4>32</vt:i4>
      </vt:variant>
      <vt:variant>
        <vt:i4>0</vt:i4>
      </vt:variant>
      <vt:variant>
        <vt:i4>5</vt:i4>
      </vt:variant>
      <vt:variant>
        <vt:lpwstr/>
      </vt:variant>
      <vt:variant>
        <vt:lpwstr>_Toc379833848</vt:lpwstr>
      </vt:variant>
      <vt:variant>
        <vt:i4>2031665</vt:i4>
      </vt:variant>
      <vt:variant>
        <vt:i4>26</vt:i4>
      </vt:variant>
      <vt:variant>
        <vt:i4>0</vt:i4>
      </vt:variant>
      <vt:variant>
        <vt:i4>5</vt:i4>
      </vt:variant>
      <vt:variant>
        <vt:lpwstr/>
      </vt:variant>
      <vt:variant>
        <vt:lpwstr>_Toc379833847</vt:lpwstr>
      </vt:variant>
      <vt:variant>
        <vt:i4>2031665</vt:i4>
      </vt:variant>
      <vt:variant>
        <vt:i4>20</vt:i4>
      </vt:variant>
      <vt:variant>
        <vt:i4>0</vt:i4>
      </vt:variant>
      <vt:variant>
        <vt:i4>5</vt:i4>
      </vt:variant>
      <vt:variant>
        <vt:lpwstr/>
      </vt:variant>
      <vt:variant>
        <vt:lpwstr>_Toc379833846</vt:lpwstr>
      </vt:variant>
      <vt:variant>
        <vt:i4>2031665</vt:i4>
      </vt:variant>
      <vt:variant>
        <vt:i4>14</vt:i4>
      </vt:variant>
      <vt:variant>
        <vt:i4>0</vt:i4>
      </vt:variant>
      <vt:variant>
        <vt:i4>5</vt:i4>
      </vt:variant>
      <vt:variant>
        <vt:lpwstr/>
      </vt:variant>
      <vt:variant>
        <vt:lpwstr>_Toc379833845</vt:lpwstr>
      </vt:variant>
      <vt:variant>
        <vt:i4>2031665</vt:i4>
      </vt:variant>
      <vt:variant>
        <vt:i4>8</vt:i4>
      </vt:variant>
      <vt:variant>
        <vt:i4>0</vt:i4>
      </vt:variant>
      <vt:variant>
        <vt:i4>5</vt:i4>
      </vt:variant>
      <vt:variant>
        <vt:lpwstr/>
      </vt:variant>
      <vt:variant>
        <vt:lpwstr>_Toc379833844</vt:lpwstr>
      </vt:variant>
      <vt:variant>
        <vt:i4>2031665</vt:i4>
      </vt:variant>
      <vt:variant>
        <vt:i4>2</vt:i4>
      </vt:variant>
      <vt:variant>
        <vt:i4>0</vt:i4>
      </vt:variant>
      <vt:variant>
        <vt:i4>5</vt:i4>
      </vt:variant>
      <vt:variant>
        <vt:lpwstr/>
      </vt:variant>
      <vt:variant>
        <vt:lpwstr>_Toc379833843</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CCM Module 9 Edition Statement</dc:title>
  <dc:subject>CCM Module 9 Edition Statement</dc:subject>
  <dc:creator>CONSER</dc:creator>
  <cp:keywords>CCM Module 9 Edition Statement</cp:keywords>
  <cp:lastModifiedBy>Hawkins Les</cp:lastModifiedBy>
  <cp:revision>3</cp:revision>
  <cp:lastPrinted>2016-06-01T14:09:00Z</cp:lastPrinted>
  <dcterms:created xsi:type="dcterms:W3CDTF">2016-06-02T12:42:00Z</dcterms:created>
  <dcterms:modified xsi:type="dcterms:W3CDTF">2016-06-02T14:25:00Z</dcterms:modified>
</cp:coreProperties>
</file>